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DD02D" w14:textId="63D4171A" w:rsidR="00186DEC" w:rsidRDefault="00E76D7D" w:rsidP="00E76D7D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FA28E8">
        <w:rPr>
          <w:rFonts w:cstheme="minorHAnsi"/>
        </w:rPr>
        <w:t>30</w:t>
      </w:r>
      <w:r w:rsidRPr="00E76D7D">
        <w:rPr>
          <w:rFonts w:cstheme="minorHAnsi"/>
        </w:rPr>
        <w:t>.0</w:t>
      </w:r>
      <w:r w:rsidR="00FA28E8">
        <w:rPr>
          <w:rFonts w:cstheme="minorHAnsi"/>
        </w:rPr>
        <w:t>3</w:t>
      </w:r>
      <w:r w:rsidRPr="00E76D7D">
        <w:rPr>
          <w:rFonts w:cstheme="minorHAnsi"/>
        </w:rPr>
        <w:t>.2021</w:t>
      </w:r>
    </w:p>
    <w:p w14:paraId="131832E8" w14:textId="5A873615" w:rsidR="00E76D7D" w:rsidRDefault="00E76D7D" w:rsidP="00E76D7D">
      <w:pPr>
        <w:autoSpaceDE w:val="0"/>
        <w:autoSpaceDN w:val="0"/>
        <w:adjustRightInd w:val="0"/>
        <w:spacing w:line="276" w:lineRule="auto"/>
        <w:ind w:firstLine="720"/>
        <w:rPr>
          <w:rFonts w:cstheme="minorHAnsi"/>
          <w:b/>
          <w:bCs/>
        </w:rPr>
      </w:pPr>
      <w:proofErr w:type="spellStart"/>
      <w:r w:rsidRPr="00117B95">
        <w:rPr>
          <w:rFonts w:cstheme="minorHAnsi"/>
          <w:b/>
          <w:bCs/>
        </w:rPr>
        <w:t>Multipl</w:t>
      </w:r>
      <w:proofErr w:type="spellEnd"/>
      <w:r w:rsidRPr="00117B95">
        <w:rPr>
          <w:rFonts w:cstheme="minorHAnsi"/>
          <w:b/>
          <w:bCs/>
        </w:rPr>
        <w:t xml:space="preserve"> Sklerozlu Kişiler ve Covid-19 Aşıları</w:t>
      </w:r>
      <w:r>
        <w:rPr>
          <w:rFonts w:cstheme="minorHAnsi"/>
          <w:b/>
          <w:bCs/>
        </w:rPr>
        <w:tab/>
      </w:r>
    </w:p>
    <w:p w14:paraId="1032A437" w14:textId="0397E077" w:rsidR="00FA28E8" w:rsidRDefault="00FA28E8" w:rsidP="00E76D7D">
      <w:pPr>
        <w:autoSpaceDE w:val="0"/>
        <w:autoSpaceDN w:val="0"/>
        <w:adjustRightInd w:val="0"/>
        <w:spacing w:line="276" w:lineRule="auto"/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2.Güncelleme – 29 Mart 2021</w:t>
      </w:r>
    </w:p>
    <w:p w14:paraId="748AE7CE" w14:textId="77777777" w:rsidR="00FA28E8" w:rsidRPr="00E76D7D" w:rsidRDefault="00FA28E8" w:rsidP="00E76D7D">
      <w:pPr>
        <w:autoSpaceDE w:val="0"/>
        <w:autoSpaceDN w:val="0"/>
        <w:adjustRightInd w:val="0"/>
        <w:spacing w:line="276" w:lineRule="auto"/>
        <w:ind w:firstLine="720"/>
        <w:rPr>
          <w:rFonts w:cstheme="minorHAnsi"/>
        </w:rPr>
      </w:pPr>
    </w:p>
    <w:p w14:paraId="36FE85CB" w14:textId="7B6EAF01" w:rsidR="00227BB5" w:rsidRDefault="00D17D50" w:rsidP="00117B9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COVİD</w:t>
      </w:r>
      <w:r w:rsidR="00673DF2">
        <w:rPr>
          <w:rFonts w:cstheme="minorHAnsi"/>
          <w:sz w:val="22"/>
          <w:szCs w:val="22"/>
        </w:rPr>
        <w:t>-19 salgınının</w:t>
      </w:r>
      <w:r w:rsidR="00170C82" w:rsidRPr="00170C82">
        <w:rPr>
          <w:rFonts w:cstheme="minorHAnsi"/>
          <w:sz w:val="22"/>
          <w:szCs w:val="22"/>
        </w:rPr>
        <w:t xml:space="preserve"> birinci yılında etkin ve güvenli </w:t>
      </w:r>
      <w:r>
        <w:rPr>
          <w:rFonts w:cstheme="minorHAnsi"/>
          <w:sz w:val="22"/>
          <w:szCs w:val="22"/>
        </w:rPr>
        <w:t>COVİD</w:t>
      </w:r>
      <w:r w:rsidR="00170C82" w:rsidRPr="00170C82">
        <w:rPr>
          <w:rFonts w:cstheme="minorHAnsi"/>
          <w:sz w:val="22"/>
          <w:szCs w:val="22"/>
        </w:rPr>
        <w:t xml:space="preserve">-19 aşıları </w:t>
      </w:r>
      <w:r w:rsidR="00673DF2">
        <w:rPr>
          <w:rFonts w:cstheme="minorHAnsi"/>
          <w:sz w:val="22"/>
          <w:szCs w:val="22"/>
        </w:rPr>
        <w:t xml:space="preserve">tüm dünyada ve ülkemizde </w:t>
      </w:r>
      <w:r w:rsidR="00170C82" w:rsidRPr="00170C82">
        <w:rPr>
          <w:rFonts w:cstheme="minorHAnsi"/>
          <w:sz w:val="22"/>
          <w:szCs w:val="22"/>
        </w:rPr>
        <w:t xml:space="preserve">uygulanmaya başladı. </w:t>
      </w:r>
      <w:r w:rsidR="00673DF2">
        <w:rPr>
          <w:rFonts w:cstheme="minorHAnsi"/>
          <w:sz w:val="22"/>
          <w:szCs w:val="22"/>
        </w:rPr>
        <w:t xml:space="preserve">MS hastalarının da diğer kişiler gibi bazı </w:t>
      </w:r>
      <w:r w:rsidR="00170C82" w:rsidRPr="00170C82">
        <w:rPr>
          <w:rFonts w:cstheme="minorHAnsi"/>
          <w:sz w:val="22"/>
          <w:szCs w:val="22"/>
        </w:rPr>
        <w:t>c</w:t>
      </w:r>
      <w:r w:rsidR="00481967" w:rsidRPr="00170C82">
        <w:rPr>
          <w:rFonts w:cstheme="minorHAnsi"/>
          <w:sz w:val="22"/>
          <w:szCs w:val="22"/>
        </w:rPr>
        <w:t>ovid</w:t>
      </w:r>
      <w:r w:rsidR="00170C82" w:rsidRPr="00170C82">
        <w:rPr>
          <w:rFonts w:cstheme="minorHAnsi"/>
          <w:sz w:val="22"/>
          <w:szCs w:val="22"/>
        </w:rPr>
        <w:t>-19</w:t>
      </w:r>
      <w:r w:rsidR="00481967" w:rsidRPr="00170C82">
        <w:rPr>
          <w:rFonts w:cstheme="minorHAnsi"/>
          <w:sz w:val="22"/>
          <w:szCs w:val="22"/>
        </w:rPr>
        <w:t xml:space="preserve"> aşılarının yap</w:t>
      </w:r>
      <w:r w:rsidR="00673DF2">
        <w:rPr>
          <w:rFonts w:cstheme="minorHAnsi"/>
          <w:sz w:val="22"/>
          <w:szCs w:val="22"/>
        </w:rPr>
        <w:t xml:space="preserve">tırmasında </w:t>
      </w:r>
      <w:r w:rsidR="00481967" w:rsidRPr="00170C82">
        <w:rPr>
          <w:rFonts w:cstheme="minorHAnsi"/>
          <w:sz w:val="22"/>
          <w:szCs w:val="22"/>
        </w:rPr>
        <w:t xml:space="preserve">sakınca </w:t>
      </w:r>
      <w:r w:rsidR="00673DF2">
        <w:rPr>
          <w:rFonts w:cstheme="minorHAnsi"/>
          <w:sz w:val="22"/>
          <w:szCs w:val="22"/>
        </w:rPr>
        <w:t xml:space="preserve">bulunmamaktadır. </w:t>
      </w:r>
    </w:p>
    <w:p w14:paraId="38C723DF" w14:textId="4AB7E812" w:rsidR="00227BB5" w:rsidRDefault="00227BB5" w:rsidP="00117B9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sz w:val="22"/>
          <w:szCs w:val="22"/>
        </w:rPr>
      </w:pPr>
    </w:p>
    <w:p w14:paraId="3349B665" w14:textId="20B56621" w:rsidR="00227BB5" w:rsidRDefault="00227BB5" w:rsidP="00227BB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28 Mart 2021 tarihi itibarı ile</w:t>
      </w:r>
      <w:r w:rsidR="00983BB0">
        <w:rPr>
          <w:rFonts w:cstheme="minorHAnsi"/>
          <w:sz w:val="22"/>
          <w:szCs w:val="22"/>
        </w:rPr>
        <w:t xml:space="preserve"> ülkemizde de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MS’li</w:t>
      </w:r>
      <w:proofErr w:type="spellEnd"/>
      <w:r>
        <w:rPr>
          <w:rFonts w:cstheme="minorHAnsi"/>
          <w:sz w:val="22"/>
          <w:szCs w:val="22"/>
        </w:rPr>
        <w:t xml:space="preserve"> kişiler COVID-19 aşısı açısından öncelikli gruplara alınmış ve aşı randevuları verilmeye başlanmıştır. 15 Ocak 2021 tarihli </w:t>
      </w:r>
      <w:proofErr w:type="spellStart"/>
      <w:r w:rsidRPr="00227BB5">
        <w:rPr>
          <w:rFonts w:cstheme="minorHAnsi"/>
          <w:sz w:val="22"/>
          <w:szCs w:val="22"/>
        </w:rPr>
        <w:t>Multipl</w:t>
      </w:r>
      <w:proofErr w:type="spellEnd"/>
      <w:r w:rsidRPr="00227BB5">
        <w:rPr>
          <w:rFonts w:cstheme="minorHAnsi"/>
          <w:sz w:val="22"/>
          <w:szCs w:val="22"/>
        </w:rPr>
        <w:t xml:space="preserve"> Sklerozlu Kişiler ve </w:t>
      </w:r>
      <w:r w:rsidR="00D17D50">
        <w:rPr>
          <w:rFonts w:cstheme="minorHAnsi"/>
          <w:sz w:val="22"/>
          <w:szCs w:val="22"/>
        </w:rPr>
        <w:t>COVİD</w:t>
      </w:r>
      <w:r w:rsidRPr="00227BB5">
        <w:rPr>
          <w:rFonts w:cstheme="minorHAnsi"/>
          <w:sz w:val="22"/>
          <w:szCs w:val="22"/>
        </w:rPr>
        <w:t>-19 Aşıları</w:t>
      </w:r>
      <w:r>
        <w:rPr>
          <w:rFonts w:cstheme="minorHAnsi"/>
          <w:sz w:val="22"/>
          <w:szCs w:val="22"/>
        </w:rPr>
        <w:t xml:space="preserve"> ile ilgili bilgilendirme ve önerilerimizi be nedenle güncellememiş bulunmaktayız.</w:t>
      </w:r>
      <w:r w:rsidRPr="00227BB5">
        <w:rPr>
          <w:rFonts w:cstheme="minorHAnsi"/>
          <w:sz w:val="22"/>
          <w:szCs w:val="22"/>
        </w:rPr>
        <w:tab/>
      </w:r>
    </w:p>
    <w:p w14:paraId="145F3730" w14:textId="77777777" w:rsidR="00227BB5" w:rsidRDefault="00227BB5" w:rsidP="00117B9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sz w:val="22"/>
          <w:szCs w:val="22"/>
        </w:rPr>
      </w:pPr>
    </w:p>
    <w:p w14:paraId="5AC40E42" w14:textId="46961E88" w:rsidR="00227BB5" w:rsidRDefault="00170C82" w:rsidP="00117B9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sz w:val="22"/>
          <w:szCs w:val="22"/>
        </w:rPr>
      </w:pPr>
      <w:r w:rsidRPr="00170C82">
        <w:rPr>
          <w:rFonts w:cstheme="minorHAnsi"/>
          <w:sz w:val="22"/>
          <w:szCs w:val="22"/>
        </w:rPr>
        <w:t>Bu</w:t>
      </w:r>
      <w:r w:rsidR="00481967" w:rsidRPr="00170C82">
        <w:rPr>
          <w:rFonts w:cstheme="minorHAnsi"/>
          <w:sz w:val="22"/>
          <w:szCs w:val="22"/>
        </w:rPr>
        <w:t xml:space="preserve"> aşamada </w:t>
      </w:r>
      <w:r w:rsidRPr="00170C82">
        <w:rPr>
          <w:rFonts w:cstheme="minorHAnsi"/>
          <w:sz w:val="22"/>
          <w:szCs w:val="22"/>
        </w:rPr>
        <w:t>ülkemizde var olan</w:t>
      </w:r>
      <w:r w:rsidR="00481967" w:rsidRPr="00170C82">
        <w:rPr>
          <w:rFonts w:cstheme="minorHAnsi"/>
          <w:sz w:val="22"/>
          <w:szCs w:val="22"/>
        </w:rPr>
        <w:t xml:space="preserve"> Çin-</w:t>
      </w:r>
      <w:proofErr w:type="spellStart"/>
      <w:r w:rsidR="00481967" w:rsidRPr="00170C82">
        <w:rPr>
          <w:rFonts w:cstheme="minorHAnsi"/>
          <w:sz w:val="22"/>
          <w:szCs w:val="22"/>
        </w:rPr>
        <w:t>Sinov</w:t>
      </w:r>
      <w:r w:rsidR="00D071B5">
        <w:rPr>
          <w:rFonts w:cstheme="minorHAnsi"/>
          <w:sz w:val="22"/>
          <w:szCs w:val="22"/>
        </w:rPr>
        <w:t>a</w:t>
      </w:r>
      <w:r w:rsidR="00481967" w:rsidRPr="00170C82">
        <w:rPr>
          <w:rFonts w:cstheme="minorHAnsi"/>
          <w:sz w:val="22"/>
          <w:szCs w:val="22"/>
        </w:rPr>
        <w:t>c</w:t>
      </w:r>
      <w:proofErr w:type="spellEnd"/>
      <w:r w:rsidR="00481967" w:rsidRPr="00170C82">
        <w:rPr>
          <w:rFonts w:cstheme="minorHAnsi"/>
          <w:sz w:val="22"/>
          <w:szCs w:val="22"/>
        </w:rPr>
        <w:t xml:space="preserve"> (</w:t>
      </w:r>
      <w:proofErr w:type="spellStart"/>
      <w:r w:rsidR="00481967" w:rsidRPr="00170C82">
        <w:rPr>
          <w:rFonts w:cstheme="minorHAnsi"/>
          <w:sz w:val="22"/>
          <w:szCs w:val="22"/>
        </w:rPr>
        <w:t>inakti</w:t>
      </w:r>
      <w:r w:rsidRPr="00170C82">
        <w:rPr>
          <w:rFonts w:cstheme="minorHAnsi"/>
          <w:sz w:val="22"/>
          <w:szCs w:val="22"/>
        </w:rPr>
        <w:t>f</w:t>
      </w:r>
      <w:proofErr w:type="spellEnd"/>
      <w:r w:rsidR="009F523F">
        <w:rPr>
          <w:rFonts w:cstheme="minorHAnsi"/>
          <w:sz w:val="22"/>
          <w:szCs w:val="22"/>
        </w:rPr>
        <w:t xml:space="preserve"> </w:t>
      </w:r>
      <w:r w:rsidRPr="00170C82">
        <w:rPr>
          <w:rFonts w:cstheme="minorHAnsi"/>
          <w:sz w:val="22"/>
          <w:szCs w:val="22"/>
        </w:rPr>
        <w:t>virüs)</w:t>
      </w:r>
      <w:r w:rsidR="00481967" w:rsidRPr="00170C82">
        <w:rPr>
          <w:rFonts w:cstheme="minorHAnsi"/>
          <w:sz w:val="22"/>
          <w:szCs w:val="22"/>
        </w:rPr>
        <w:t xml:space="preserve"> aşısı güvenli gö</w:t>
      </w:r>
      <w:r w:rsidR="00E76D7D">
        <w:rPr>
          <w:rFonts w:cstheme="minorHAnsi"/>
          <w:sz w:val="22"/>
          <w:szCs w:val="22"/>
        </w:rPr>
        <w:t>rünmektedir</w:t>
      </w:r>
      <w:r w:rsidR="00481967" w:rsidRPr="00170C82">
        <w:rPr>
          <w:rFonts w:cstheme="minorHAnsi"/>
          <w:sz w:val="22"/>
          <w:szCs w:val="22"/>
        </w:rPr>
        <w:t xml:space="preserve">. </w:t>
      </w:r>
      <w:r w:rsidRPr="00170C82">
        <w:rPr>
          <w:rFonts w:cstheme="minorHAnsi"/>
          <w:sz w:val="22"/>
          <w:szCs w:val="22"/>
        </w:rPr>
        <w:t>Bu aşının</w:t>
      </w:r>
      <w:r w:rsidR="00D071B5">
        <w:rPr>
          <w:rFonts w:cstheme="minorHAnsi"/>
          <w:sz w:val="22"/>
          <w:szCs w:val="22"/>
        </w:rPr>
        <w:t xml:space="preserve"> </w:t>
      </w:r>
      <w:r w:rsidRPr="00170C82">
        <w:rPr>
          <w:rFonts w:cstheme="minorHAnsi"/>
          <w:sz w:val="22"/>
          <w:szCs w:val="22"/>
        </w:rPr>
        <w:t>covid-</w:t>
      </w:r>
      <w:r w:rsidR="00481967" w:rsidRPr="00170C82">
        <w:rPr>
          <w:rFonts w:cstheme="minorHAnsi"/>
          <w:sz w:val="22"/>
          <w:szCs w:val="22"/>
        </w:rPr>
        <w:t xml:space="preserve">19 </w:t>
      </w:r>
      <w:r w:rsidR="00CB6D4F" w:rsidRPr="00170C82">
        <w:rPr>
          <w:rFonts w:cstheme="minorHAnsi"/>
          <w:sz w:val="22"/>
          <w:szCs w:val="22"/>
        </w:rPr>
        <w:t>e</w:t>
      </w:r>
      <w:r w:rsidR="00481967" w:rsidRPr="00170C82">
        <w:rPr>
          <w:rFonts w:cstheme="minorHAnsi"/>
          <w:sz w:val="22"/>
          <w:szCs w:val="22"/>
        </w:rPr>
        <w:t>nfeksiyonunu ağır geçirme söz konusu olduğunda koruyucu etkinli</w:t>
      </w:r>
      <w:r w:rsidR="00CB6D4F" w:rsidRPr="00170C82">
        <w:rPr>
          <w:rFonts w:cstheme="minorHAnsi"/>
          <w:sz w:val="22"/>
          <w:szCs w:val="22"/>
        </w:rPr>
        <w:t>ği</w:t>
      </w:r>
      <w:r w:rsidR="00481967" w:rsidRPr="00170C82">
        <w:rPr>
          <w:rFonts w:cstheme="minorHAnsi"/>
          <w:sz w:val="22"/>
          <w:szCs w:val="22"/>
        </w:rPr>
        <w:t xml:space="preserve"> yüksek</w:t>
      </w:r>
      <w:r w:rsidRPr="00170C82">
        <w:rPr>
          <w:rFonts w:cstheme="minorHAnsi"/>
          <w:sz w:val="22"/>
          <w:szCs w:val="22"/>
        </w:rPr>
        <w:t xml:space="preserve"> bulunmuştur</w:t>
      </w:r>
      <w:r w:rsidR="00D071B5">
        <w:rPr>
          <w:rFonts w:cstheme="minorHAnsi"/>
          <w:sz w:val="22"/>
          <w:szCs w:val="22"/>
        </w:rPr>
        <w:t xml:space="preserve">. </w:t>
      </w:r>
      <w:proofErr w:type="spellStart"/>
      <w:r w:rsidR="00481967" w:rsidRPr="00170C82">
        <w:rPr>
          <w:rFonts w:cstheme="minorHAnsi"/>
          <w:sz w:val="22"/>
          <w:szCs w:val="22"/>
        </w:rPr>
        <w:t>BioNTech</w:t>
      </w:r>
      <w:proofErr w:type="spellEnd"/>
      <w:r w:rsidR="00481967" w:rsidRPr="00170C82">
        <w:rPr>
          <w:rFonts w:cstheme="minorHAnsi"/>
          <w:sz w:val="22"/>
          <w:szCs w:val="22"/>
        </w:rPr>
        <w:t xml:space="preserve">-Pfizer ve </w:t>
      </w:r>
      <w:proofErr w:type="spellStart"/>
      <w:r w:rsidR="00481967" w:rsidRPr="00170C82">
        <w:rPr>
          <w:rFonts w:cstheme="minorHAnsi"/>
          <w:sz w:val="22"/>
          <w:szCs w:val="22"/>
        </w:rPr>
        <w:t>Moderna</w:t>
      </w:r>
      <w:proofErr w:type="spellEnd"/>
      <w:r w:rsidR="00481967" w:rsidRPr="00170C82">
        <w:rPr>
          <w:rFonts w:cstheme="minorHAnsi"/>
          <w:sz w:val="22"/>
          <w:szCs w:val="22"/>
        </w:rPr>
        <w:t xml:space="preserve"> (</w:t>
      </w:r>
      <w:proofErr w:type="spellStart"/>
      <w:r w:rsidR="00481967" w:rsidRPr="00170C82">
        <w:rPr>
          <w:rFonts w:cstheme="minorHAnsi"/>
          <w:sz w:val="22"/>
          <w:szCs w:val="22"/>
        </w:rPr>
        <w:t>mRNA</w:t>
      </w:r>
      <w:proofErr w:type="spellEnd"/>
      <w:r w:rsidR="00481967" w:rsidRPr="00170C82">
        <w:rPr>
          <w:rFonts w:cstheme="minorHAnsi"/>
          <w:sz w:val="22"/>
          <w:szCs w:val="22"/>
        </w:rPr>
        <w:t xml:space="preserve"> aşısı) </w:t>
      </w:r>
      <w:r w:rsidR="00D17D50">
        <w:rPr>
          <w:rFonts w:cstheme="minorHAnsi"/>
          <w:sz w:val="22"/>
          <w:szCs w:val="22"/>
        </w:rPr>
        <w:t>aşıları da</w:t>
      </w:r>
      <w:r w:rsidR="00481967" w:rsidRPr="00170C82">
        <w:rPr>
          <w:rFonts w:cstheme="minorHAnsi"/>
          <w:sz w:val="22"/>
          <w:szCs w:val="22"/>
        </w:rPr>
        <w:t xml:space="preserve"> yapılabilir aşılar arasında yer al</w:t>
      </w:r>
      <w:r w:rsidR="00CB6D4F" w:rsidRPr="00170C82">
        <w:rPr>
          <w:rFonts w:cstheme="minorHAnsi"/>
          <w:sz w:val="22"/>
          <w:szCs w:val="22"/>
        </w:rPr>
        <w:t>maktadır.</w:t>
      </w:r>
      <w:r w:rsidR="00481967" w:rsidRPr="00170C82">
        <w:rPr>
          <w:rFonts w:cstheme="minorHAnsi"/>
          <w:sz w:val="22"/>
          <w:szCs w:val="22"/>
        </w:rPr>
        <w:t xml:space="preserve"> Bu aşıların </w:t>
      </w:r>
      <w:r w:rsidRPr="00170C82">
        <w:rPr>
          <w:rFonts w:cstheme="minorHAnsi"/>
          <w:sz w:val="22"/>
          <w:szCs w:val="22"/>
        </w:rPr>
        <w:t>covid-</w:t>
      </w:r>
      <w:r w:rsidR="00481967" w:rsidRPr="00170C82">
        <w:rPr>
          <w:rFonts w:cstheme="minorHAnsi"/>
          <w:sz w:val="22"/>
          <w:szCs w:val="22"/>
        </w:rPr>
        <w:t xml:space="preserve">19 </w:t>
      </w:r>
      <w:r w:rsidRPr="00170C82">
        <w:rPr>
          <w:rFonts w:cstheme="minorHAnsi"/>
          <w:sz w:val="22"/>
          <w:szCs w:val="22"/>
        </w:rPr>
        <w:t>e</w:t>
      </w:r>
      <w:r w:rsidR="00481967" w:rsidRPr="00170C82">
        <w:rPr>
          <w:rFonts w:cstheme="minorHAnsi"/>
          <w:sz w:val="22"/>
          <w:szCs w:val="22"/>
        </w:rPr>
        <w:t xml:space="preserve">nfeksiyonuna karşı koruyucu etkinlikleri </w:t>
      </w:r>
      <w:r w:rsidR="00CB6D4F" w:rsidRPr="00170C82">
        <w:rPr>
          <w:rFonts w:cstheme="minorHAnsi"/>
          <w:sz w:val="22"/>
          <w:szCs w:val="22"/>
        </w:rPr>
        <w:t xml:space="preserve">ise </w:t>
      </w:r>
      <w:r w:rsidRPr="00170C82">
        <w:rPr>
          <w:rFonts w:cstheme="minorHAnsi"/>
          <w:sz w:val="22"/>
          <w:szCs w:val="22"/>
        </w:rPr>
        <w:t xml:space="preserve">oldukça yüksektir. </w:t>
      </w:r>
      <w:r w:rsidR="00227BB5">
        <w:rPr>
          <w:rFonts w:cstheme="minorHAnsi"/>
          <w:sz w:val="22"/>
          <w:szCs w:val="22"/>
        </w:rPr>
        <w:t xml:space="preserve">Yakın zamanda ülkemizde </w:t>
      </w:r>
      <w:proofErr w:type="spellStart"/>
      <w:r w:rsidR="00227BB5" w:rsidRPr="00170C82">
        <w:rPr>
          <w:rFonts w:cstheme="minorHAnsi"/>
          <w:sz w:val="22"/>
          <w:szCs w:val="22"/>
        </w:rPr>
        <w:t>BioNTech</w:t>
      </w:r>
      <w:proofErr w:type="spellEnd"/>
      <w:r w:rsidR="00227BB5" w:rsidRPr="00170C82">
        <w:rPr>
          <w:rFonts w:cstheme="minorHAnsi"/>
          <w:sz w:val="22"/>
          <w:szCs w:val="22"/>
        </w:rPr>
        <w:t>-</w:t>
      </w:r>
      <w:proofErr w:type="gramStart"/>
      <w:r w:rsidR="00227BB5" w:rsidRPr="00170C82">
        <w:rPr>
          <w:rFonts w:cstheme="minorHAnsi"/>
          <w:sz w:val="22"/>
          <w:szCs w:val="22"/>
        </w:rPr>
        <w:t>Pfizer</w:t>
      </w:r>
      <w:r w:rsidR="00227BB5">
        <w:rPr>
          <w:rFonts w:cstheme="minorHAnsi"/>
          <w:sz w:val="22"/>
          <w:szCs w:val="22"/>
        </w:rPr>
        <w:t xml:space="preserve"> -</w:t>
      </w:r>
      <w:proofErr w:type="gramEnd"/>
      <w:r w:rsidR="00227BB5">
        <w:rPr>
          <w:rFonts w:cstheme="minorHAnsi"/>
          <w:sz w:val="22"/>
          <w:szCs w:val="22"/>
        </w:rPr>
        <w:t xml:space="preserve"> </w:t>
      </w:r>
      <w:proofErr w:type="spellStart"/>
      <w:r w:rsidR="00227BB5" w:rsidRPr="00170C82">
        <w:rPr>
          <w:rFonts w:cstheme="minorHAnsi"/>
          <w:sz w:val="22"/>
          <w:szCs w:val="22"/>
        </w:rPr>
        <w:t>mRNA</w:t>
      </w:r>
      <w:proofErr w:type="spellEnd"/>
      <w:r w:rsidR="00227BB5" w:rsidRPr="00170C82">
        <w:rPr>
          <w:rFonts w:cstheme="minorHAnsi"/>
          <w:sz w:val="22"/>
          <w:szCs w:val="22"/>
        </w:rPr>
        <w:t xml:space="preserve"> aşısı</w:t>
      </w:r>
      <w:r w:rsidR="00227BB5">
        <w:rPr>
          <w:rFonts w:cstheme="minorHAnsi"/>
          <w:sz w:val="22"/>
          <w:szCs w:val="22"/>
        </w:rPr>
        <w:t>nın da uygulanma olasılığı gözükmektedir.</w:t>
      </w:r>
    </w:p>
    <w:p w14:paraId="48E9B1C4" w14:textId="77777777" w:rsidR="00227BB5" w:rsidRDefault="00227BB5" w:rsidP="00117B9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sz w:val="22"/>
          <w:szCs w:val="22"/>
        </w:rPr>
      </w:pPr>
    </w:p>
    <w:p w14:paraId="2265989E" w14:textId="06DF4C5B" w:rsidR="00481967" w:rsidRDefault="00D95428" w:rsidP="00117B9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Gerek </w:t>
      </w:r>
      <w:r w:rsidR="00CB6D4F" w:rsidRPr="00170C82">
        <w:rPr>
          <w:rFonts w:cstheme="minorHAnsi"/>
          <w:sz w:val="22"/>
          <w:szCs w:val="22"/>
        </w:rPr>
        <w:t xml:space="preserve">Uluslararası </w:t>
      </w:r>
      <w:proofErr w:type="spellStart"/>
      <w:r w:rsidR="00CB6D4F" w:rsidRPr="00170C82">
        <w:rPr>
          <w:rFonts w:cstheme="minorHAnsi"/>
          <w:sz w:val="22"/>
          <w:szCs w:val="22"/>
        </w:rPr>
        <w:t>Multipl</w:t>
      </w:r>
      <w:proofErr w:type="spellEnd"/>
      <w:r w:rsidR="00CB6D4F" w:rsidRPr="00170C82">
        <w:rPr>
          <w:rFonts w:cstheme="minorHAnsi"/>
          <w:sz w:val="22"/>
          <w:szCs w:val="22"/>
        </w:rPr>
        <w:t xml:space="preserve"> Skleroz Federasyonu’nun </w:t>
      </w:r>
      <w:r w:rsidR="004E7513">
        <w:rPr>
          <w:rFonts w:cstheme="minorHAnsi"/>
          <w:sz w:val="22"/>
          <w:szCs w:val="22"/>
        </w:rPr>
        <w:t xml:space="preserve">(MSIF) </w:t>
      </w:r>
      <w:r>
        <w:rPr>
          <w:rFonts w:cstheme="minorHAnsi"/>
          <w:sz w:val="22"/>
          <w:szCs w:val="22"/>
        </w:rPr>
        <w:t>5 ve 18 Mart</w:t>
      </w:r>
      <w:r w:rsidR="00CB6D4F" w:rsidRPr="00170C82">
        <w:rPr>
          <w:rFonts w:cstheme="minorHAnsi"/>
          <w:sz w:val="22"/>
          <w:szCs w:val="22"/>
        </w:rPr>
        <w:t xml:space="preserve"> 2021 tarihli</w:t>
      </w:r>
      <w:r>
        <w:rPr>
          <w:rFonts w:cstheme="minorHAnsi"/>
          <w:sz w:val="22"/>
          <w:szCs w:val="22"/>
        </w:rPr>
        <w:t xml:space="preserve">; gerekse </w:t>
      </w:r>
      <w:r w:rsidRPr="00FA28E8">
        <w:rPr>
          <w:rFonts w:cstheme="minorHAnsi"/>
          <w:sz w:val="22"/>
          <w:szCs w:val="22"/>
        </w:rPr>
        <w:t>Amerika Birleşik Devletleri</w:t>
      </w:r>
      <w:r>
        <w:rPr>
          <w:rFonts w:cstheme="minorHAnsi"/>
          <w:sz w:val="22"/>
          <w:szCs w:val="22"/>
        </w:rPr>
        <w:t xml:space="preserve"> </w:t>
      </w:r>
      <w:r w:rsidRPr="00FA28E8">
        <w:rPr>
          <w:rFonts w:cstheme="minorHAnsi"/>
          <w:sz w:val="22"/>
          <w:szCs w:val="22"/>
        </w:rPr>
        <w:t>Ulusal MS Derneği</w:t>
      </w:r>
      <w:r>
        <w:rPr>
          <w:rFonts w:cstheme="minorHAnsi"/>
          <w:sz w:val="22"/>
          <w:szCs w:val="22"/>
        </w:rPr>
        <w:t>’nin 18 Mart 2021 tarihli</w:t>
      </w:r>
      <w:r w:rsidR="00CB6D4F" w:rsidRPr="00170C82">
        <w:rPr>
          <w:rFonts w:cstheme="minorHAnsi"/>
          <w:sz w:val="22"/>
          <w:szCs w:val="22"/>
        </w:rPr>
        <w:t xml:space="preserve"> </w:t>
      </w:r>
      <w:proofErr w:type="spellStart"/>
      <w:r w:rsidR="00CB6D4F" w:rsidRPr="00170C82">
        <w:rPr>
          <w:rFonts w:cstheme="minorHAnsi"/>
          <w:sz w:val="22"/>
          <w:szCs w:val="22"/>
        </w:rPr>
        <w:t>MS’li</w:t>
      </w:r>
      <w:proofErr w:type="spellEnd"/>
      <w:r w:rsidR="00CB6D4F" w:rsidRPr="00170C82">
        <w:rPr>
          <w:rFonts w:cstheme="minorHAnsi"/>
          <w:sz w:val="22"/>
          <w:szCs w:val="22"/>
        </w:rPr>
        <w:t xml:space="preserve"> kişilerde </w:t>
      </w:r>
      <w:r w:rsidR="00D17D50">
        <w:rPr>
          <w:rFonts w:cstheme="minorHAnsi"/>
          <w:sz w:val="22"/>
          <w:szCs w:val="22"/>
        </w:rPr>
        <w:t>COVİD</w:t>
      </w:r>
      <w:r w:rsidR="002B78E0" w:rsidRPr="00170C82">
        <w:rPr>
          <w:rFonts w:cstheme="minorHAnsi"/>
          <w:sz w:val="22"/>
          <w:szCs w:val="22"/>
        </w:rPr>
        <w:t xml:space="preserve">-19 aşılarının </w:t>
      </w:r>
      <w:r w:rsidR="00CB6D4F" w:rsidRPr="00170C82">
        <w:rPr>
          <w:rFonts w:cstheme="minorHAnsi"/>
          <w:sz w:val="22"/>
          <w:szCs w:val="22"/>
        </w:rPr>
        <w:t xml:space="preserve">kullanımı </w:t>
      </w:r>
      <w:r w:rsidR="002B78E0" w:rsidRPr="00170C82">
        <w:rPr>
          <w:rFonts w:cstheme="minorHAnsi"/>
          <w:sz w:val="22"/>
          <w:szCs w:val="22"/>
        </w:rPr>
        <w:t>ile</w:t>
      </w:r>
      <w:r>
        <w:rPr>
          <w:rFonts w:cstheme="minorHAnsi"/>
          <w:sz w:val="22"/>
          <w:szCs w:val="22"/>
        </w:rPr>
        <w:t xml:space="preserve"> güncellemelerinde</w:t>
      </w:r>
      <w:r w:rsidR="002B78E0" w:rsidRPr="00170C8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(13 Ocak 2021 tarihli </w:t>
      </w:r>
      <w:r w:rsidRPr="00170C82">
        <w:rPr>
          <w:rFonts w:cstheme="minorHAnsi"/>
          <w:sz w:val="22"/>
          <w:szCs w:val="22"/>
        </w:rPr>
        <w:t xml:space="preserve">ilgili </w:t>
      </w:r>
      <w:r>
        <w:rPr>
          <w:rFonts w:cstheme="minorHAnsi"/>
          <w:sz w:val="22"/>
          <w:szCs w:val="22"/>
        </w:rPr>
        <w:t>ilk</w:t>
      </w:r>
      <w:r w:rsidRPr="00170C82">
        <w:rPr>
          <w:rFonts w:cstheme="minorHAnsi"/>
          <w:sz w:val="22"/>
          <w:szCs w:val="22"/>
        </w:rPr>
        <w:t xml:space="preserve"> öneriler</w:t>
      </w:r>
      <w:r>
        <w:rPr>
          <w:rFonts w:cstheme="minorHAnsi"/>
          <w:sz w:val="22"/>
          <w:szCs w:val="22"/>
        </w:rPr>
        <w:t xml:space="preserve">inin ardından) </w:t>
      </w:r>
      <w:proofErr w:type="spellStart"/>
      <w:r>
        <w:rPr>
          <w:rFonts w:cstheme="minorHAnsi"/>
          <w:sz w:val="22"/>
          <w:szCs w:val="22"/>
        </w:rPr>
        <w:t>MS’li</w:t>
      </w:r>
      <w:proofErr w:type="spellEnd"/>
      <w:r>
        <w:rPr>
          <w:rFonts w:cstheme="minorHAnsi"/>
          <w:sz w:val="22"/>
          <w:szCs w:val="22"/>
        </w:rPr>
        <w:t xml:space="preserve"> kişilerin bu aşıları olma</w:t>
      </w:r>
      <w:r w:rsidR="00227BB5">
        <w:rPr>
          <w:rFonts w:cstheme="minorHAnsi"/>
          <w:sz w:val="22"/>
          <w:szCs w:val="22"/>
        </w:rPr>
        <w:t>ları önerilmekte ve mevcut aşıların güvenli olduğu vurgulanmaktadır.</w:t>
      </w:r>
      <w:r w:rsidR="00170C82" w:rsidRPr="00170C82">
        <w:rPr>
          <w:rFonts w:cstheme="minorHAnsi"/>
          <w:sz w:val="22"/>
          <w:szCs w:val="22"/>
        </w:rPr>
        <w:t xml:space="preserve"> Bu</w:t>
      </w:r>
      <w:r w:rsidR="002B78E0" w:rsidRPr="00170C82">
        <w:rPr>
          <w:rFonts w:cstheme="minorHAnsi"/>
          <w:sz w:val="22"/>
          <w:szCs w:val="22"/>
        </w:rPr>
        <w:t xml:space="preserve"> öneril</w:t>
      </w:r>
      <w:r w:rsidR="00170C82" w:rsidRPr="00170C82">
        <w:rPr>
          <w:rFonts w:cstheme="minorHAnsi"/>
          <w:sz w:val="22"/>
          <w:szCs w:val="22"/>
        </w:rPr>
        <w:t>erinde</w:t>
      </w:r>
      <w:r w:rsidR="004E7513">
        <w:rPr>
          <w:rFonts w:cstheme="minorHAnsi"/>
          <w:sz w:val="22"/>
          <w:szCs w:val="22"/>
        </w:rPr>
        <w:t xml:space="preserve"> </w:t>
      </w:r>
      <w:r w:rsidR="004E7513" w:rsidRPr="00170C82">
        <w:rPr>
          <w:rFonts w:cstheme="minorHAnsi"/>
          <w:sz w:val="22"/>
          <w:szCs w:val="22"/>
        </w:rPr>
        <w:t xml:space="preserve">Uluslararası </w:t>
      </w:r>
      <w:proofErr w:type="spellStart"/>
      <w:r w:rsidR="004E7513" w:rsidRPr="00170C82">
        <w:rPr>
          <w:rFonts w:cstheme="minorHAnsi"/>
          <w:sz w:val="22"/>
          <w:szCs w:val="22"/>
        </w:rPr>
        <w:t>Multipl</w:t>
      </w:r>
      <w:proofErr w:type="spellEnd"/>
      <w:r w:rsidR="004E7513" w:rsidRPr="00170C82">
        <w:rPr>
          <w:rFonts w:cstheme="minorHAnsi"/>
          <w:sz w:val="22"/>
          <w:szCs w:val="22"/>
        </w:rPr>
        <w:t xml:space="preserve"> Skleroz Federasyonu</w:t>
      </w:r>
      <w:r w:rsidR="004E7513">
        <w:rPr>
          <w:rFonts w:cstheme="minorHAnsi"/>
          <w:sz w:val="22"/>
          <w:szCs w:val="22"/>
        </w:rPr>
        <w:t xml:space="preserve"> tüm aşılar</w:t>
      </w:r>
      <w:r w:rsidR="00983BB0">
        <w:rPr>
          <w:rFonts w:cstheme="minorHAnsi"/>
          <w:sz w:val="22"/>
          <w:szCs w:val="22"/>
        </w:rPr>
        <w:t>la</w:t>
      </w:r>
      <w:r w:rsidR="004E7513">
        <w:rPr>
          <w:rFonts w:cstheme="minorHAnsi"/>
          <w:sz w:val="22"/>
          <w:szCs w:val="22"/>
        </w:rPr>
        <w:t xml:space="preserve"> ilgili bilgi verirken, </w:t>
      </w:r>
      <w:r w:rsidR="004E7513" w:rsidRPr="00FA28E8">
        <w:rPr>
          <w:rFonts w:cstheme="minorHAnsi"/>
          <w:sz w:val="22"/>
          <w:szCs w:val="22"/>
        </w:rPr>
        <w:t>Amerika Birleşik Devletleri</w:t>
      </w:r>
      <w:r w:rsidR="004E7513">
        <w:rPr>
          <w:rFonts w:cstheme="minorHAnsi"/>
          <w:sz w:val="22"/>
          <w:szCs w:val="22"/>
        </w:rPr>
        <w:t xml:space="preserve"> </w:t>
      </w:r>
      <w:r w:rsidR="004E7513" w:rsidRPr="00FA28E8">
        <w:rPr>
          <w:rFonts w:cstheme="minorHAnsi"/>
          <w:sz w:val="22"/>
          <w:szCs w:val="22"/>
        </w:rPr>
        <w:t>Ulusal MS Derneği</w:t>
      </w:r>
      <w:r w:rsidR="004E7513">
        <w:rPr>
          <w:rFonts w:cstheme="minorHAnsi"/>
          <w:sz w:val="22"/>
          <w:szCs w:val="22"/>
        </w:rPr>
        <w:t xml:space="preserve"> ise</w:t>
      </w:r>
      <w:r w:rsidR="002B78E0" w:rsidRPr="00170C82">
        <w:rPr>
          <w:rFonts w:cstheme="minorHAnsi"/>
          <w:sz w:val="22"/>
          <w:szCs w:val="22"/>
        </w:rPr>
        <w:t xml:space="preserve"> ABD’de şu an için </w:t>
      </w:r>
      <w:proofErr w:type="spellStart"/>
      <w:r w:rsidR="004E7513">
        <w:rPr>
          <w:rFonts w:cstheme="minorHAnsi"/>
          <w:sz w:val="22"/>
          <w:szCs w:val="22"/>
        </w:rPr>
        <w:t>varolan</w:t>
      </w:r>
      <w:proofErr w:type="spellEnd"/>
      <w:r w:rsidR="002B78E0" w:rsidRPr="00170C82">
        <w:rPr>
          <w:rFonts w:cstheme="minorHAnsi"/>
          <w:sz w:val="22"/>
          <w:szCs w:val="22"/>
        </w:rPr>
        <w:t xml:space="preserve"> </w:t>
      </w:r>
      <w:proofErr w:type="spellStart"/>
      <w:r w:rsidR="002B78E0" w:rsidRPr="00170C82">
        <w:rPr>
          <w:rFonts w:cstheme="minorHAnsi"/>
          <w:sz w:val="22"/>
          <w:szCs w:val="22"/>
        </w:rPr>
        <w:t>BioNTech</w:t>
      </w:r>
      <w:proofErr w:type="spellEnd"/>
      <w:r w:rsidR="002B78E0" w:rsidRPr="00170C82">
        <w:rPr>
          <w:rFonts w:cstheme="minorHAnsi"/>
          <w:sz w:val="22"/>
          <w:szCs w:val="22"/>
        </w:rPr>
        <w:t xml:space="preserve">-Pfizer ve </w:t>
      </w:r>
      <w:proofErr w:type="spellStart"/>
      <w:r w:rsidR="002B78E0" w:rsidRPr="00170C82">
        <w:rPr>
          <w:rFonts w:cstheme="minorHAnsi"/>
          <w:sz w:val="22"/>
          <w:szCs w:val="22"/>
        </w:rPr>
        <w:t>Moderna</w:t>
      </w:r>
      <w:proofErr w:type="spellEnd"/>
      <w:r w:rsidR="002B78E0" w:rsidRPr="00170C82">
        <w:rPr>
          <w:rFonts w:cstheme="minorHAnsi"/>
          <w:sz w:val="22"/>
          <w:szCs w:val="22"/>
        </w:rPr>
        <w:t xml:space="preserve"> (</w:t>
      </w:r>
      <w:proofErr w:type="spellStart"/>
      <w:r w:rsidR="002B78E0" w:rsidRPr="00170C82">
        <w:rPr>
          <w:rFonts w:cstheme="minorHAnsi"/>
          <w:sz w:val="22"/>
          <w:szCs w:val="22"/>
        </w:rPr>
        <w:t>mRNA</w:t>
      </w:r>
      <w:proofErr w:type="spellEnd"/>
      <w:r w:rsidR="002B78E0" w:rsidRPr="00170C82">
        <w:rPr>
          <w:rFonts w:cstheme="minorHAnsi"/>
          <w:sz w:val="22"/>
          <w:szCs w:val="22"/>
        </w:rPr>
        <w:t xml:space="preserve">) aşıları </w:t>
      </w:r>
      <w:r w:rsidR="00227BB5">
        <w:rPr>
          <w:rFonts w:cstheme="minorHAnsi"/>
          <w:sz w:val="22"/>
          <w:szCs w:val="22"/>
        </w:rPr>
        <w:t xml:space="preserve">ile yakın zamanda onay alan </w:t>
      </w:r>
      <w:proofErr w:type="spellStart"/>
      <w:r w:rsidR="00227BB5">
        <w:rPr>
          <w:rFonts w:cstheme="minorHAnsi"/>
          <w:sz w:val="22"/>
          <w:szCs w:val="22"/>
        </w:rPr>
        <w:t>Johnson&amp;Johnson</w:t>
      </w:r>
      <w:proofErr w:type="spellEnd"/>
      <w:r w:rsidR="00227BB5">
        <w:rPr>
          <w:rFonts w:cstheme="minorHAnsi"/>
          <w:sz w:val="22"/>
          <w:szCs w:val="22"/>
        </w:rPr>
        <w:t xml:space="preserve"> </w:t>
      </w:r>
      <w:r w:rsidR="002B78E0" w:rsidRPr="00170C82">
        <w:rPr>
          <w:rFonts w:cstheme="minorHAnsi"/>
          <w:sz w:val="22"/>
          <w:szCs w:val="22"/>
        </w:rPr>
        <w:t>aşıların</w:t>
      </w:r>
      <w:r w:rsidR="00227BB5">
        <w:rPr>
          <w:rFonts w:cstheme="minorHAnsi"/>
          <w:sz w:val="22"/>
          <w:szCs w:val="22"/>
        </w:rPr>
        <w:t>ın</w:t>
      </w:r>
      <w:r w:rsidR="002B78E0" w:rsidRPr="00170C82">
        <w:rPr>
          <w:rFonts w:cstheme="minorHAnsi"/>
          <w:sz w:val="22"/>
          <w:szCs w:val="22"/>
        </w:rPr>
        <w:t xml:space="preserve"> güvenle yaptırılabileceği ve yaptırılmalarının da uygun olduğu</w:t>
      </w:r>
      <w:r w:rsidR="004E7513">
        <w:rPr>
          <w:rFonts w:cstheme="minorHAnsi"/>
          <w:sz w:val="22"/>
          <w:szCs w:val="22"/>
        </w:rPr>
        <w:t>nu</w:t>
      </w:r>
      <w:r w:rsidR="002B78E0" w:rsidRPr="00170C82">
        <w:rPr>
          <w:rFonts w:cstheme="minorHAnsi"/>
          <w:sz w:val="22"/>
          <w:szCs w:val="22"/>
        </w:rPr>
        <w:t xml:space="preserve"> b</w:t>
      </w:r>
      <w:r w:rsidR="004E7513">
        <w:rPr>
          <w:rFonts w:cstheme="minorHAnsi"/>
          <w:sz w:val="22"/>
          <w:szCs w:val="22"/>
        </w:rPr>
        <w:t>elirt</w:t>
      </w:r>
      <w:r w:rsidR="002B78E0" w:rsidRPr="00170C82">
        <w:rPr>
          <w:rFonts w:cstheme="minorHAnsi"/>
          <w:sz w:val="22"/>
          <w:szCs w:val="22"/>
        </w:rPr>
        <w:t>mekte</w:t>
      </w:r>
      <w:r w:rsidR="00170C82" w:rsidRPr="00170C82">
        <w:rPr>
          <w:rFonts w:cstheme="minorHAnsi"/>
          <w:sz w:val="22"/>
          <w:szCs w:val="22"/>
        </w:rPr>
        <w:t>dir</w:t>
      </w:r>
      <w:r w:rsidR="002B78E0">
        <w:rPr>
          <w:rFonts w:cstheme="minorHAnsi"/>
          <w:sz w:val="22"/>
          <w:szCs w:val="22"/>
        </w:rPr>
        <w:t>.</w:t>
      </w:r>
      <w:r w:rsidR="00673DF2">
        <w:rPr>
          <w:rFonts w:cstheme="minorHAnsi"/>
          <w:sz w:val="22"/>
          <w:szCs w:val="22"/>
        </w:rPr>
        <w:t xml:space="preserve"> Bu dönemde </w:t>
      </w:r>
      <w:r w:rsidR="004E7513">
        <w:rPr>
          <w:rFonts w:cstheme="minorHAnsi"/>
          <w:sz w:val="22"/>
          <w:szCs w:val="22"/>
        </w:rPr>
        <w:t xml:space="preserve">ülkemizde olmamakla beraber başka seçenek olmadıkça </w:t>
      </w:r>
      <w:proofErr w:type="spellStart"/>
      <w:r w:rsidR="00E76D7D">
        <w:rPr>
          <w:rFonts w:cstheme="minorHAnsi"/>
          <w:sz w:val="22"/>
          <w:szCs w:val="22"/>
        </w:rPr>
        <w:t>a</w:t>
      </w:r>
      <w:r w:rsidR="00481967" w:rsidRPr="00CB6D4F">
        <w:rPr>
          <w:rFonts w:cstheme="minorHAnsi"/>
          <w:sz w:val="22"/>
          <w:szCs w:val="22"/>
        </w:rPr>
        <w:t>denovirüs</w:t>
      </w:r>
      <w:proofErr w:type="spellEnd"/>
      <w:r w:rsidR="00481967" w:rsidRPr="00CB6D4F">
        <w:rPr>
          <w:rFonts w:cstheme="minorHAnsi"/>
          <w:sz w:val="22"/>
          <w:szCs w:val="22"/>
        </w:rPr>
        <w:t xml:space="preserve"> ve</w:t>
      </w:r>
      <w:r w:rsidR="00F640E0">
        <w:rPr>
          <w:rFonts w:cstheme="minorHAnsi"/>
          <w:sz w:val="22"/>
          <w:szCs w:val="22"/>
        </w:rPr>
        <w:t>k</w:t>
      </w:r>
      <w:r w:rsidR="00481967" w:rsidRPr="00CB6D4F">
        <w:rPr>
          <w:rFonts w:cstheme="minorHAnsi"/>
          <w:sz w:val="22"/>
          <w:szCs w:val="22"/>
        </w:rPr>
        <w:t>t</w:t>
      </w:r>
      <w:r w:rsidR="00F640E0">
        <w:rPr>
          <w:rFonts w:cstheme="minorHAnsi"/>
          <w:sz w:val="22"/>
          <w:szCs w:val="22"/>
        </w:rPr>
        <w:t>ö</w:t>
      </w:r>
      <w:r w:rsidR="00481967" w:rsidRPr="00CB6D4F">
        <w:rPr>
          <w:rFonts w:cstheme="minorHAnsi"/>
          <w:sz w:val="22"/>
          <w:szCs w:val="22"/>
        </w:rPr>
        <w:t xml:space="preserve">r aşılarını ve hiçbir zaman da </w:t>
      </w:r>
      <w:r w:rsidR="002B78E0">
        <w:rPr>
          <w:rFonts w:cstheme="minorHAnsi"/>
          <w:sz w:val="22"/>
          <w:szCs w:val="22"/>
        </w:rPr>
        <w:t>“</w:t>
      </w:r>
      <w:r w:rsidR="00481967" w:rsidRPr="00CB6D4F">
        <w:rPr>
          <w:rFonts w:cstheme="minorHAnsi"/>
          <w:sz w:val="22"/>
          <w:szCs w:val="22"/>
        </w:rPr>
        <w:t>canlı aşı</w:t>
      </w:r>
      <w:r w:rsidR="002B78E0">
        <w:rPr>
          <w:rFonts w:cstheme="minorHAnsi"/>
          <w:sz w:val="22"/>
          <w:szCs w:val="22"/>
        </w:rPr>
        <w:t>ları”</w:t>
      </w:r>
      <w:r w:rsidR="00481967" w:rsidRPr="00CB6D4F">
        <w:rPr>
          <w:rFonts w:cstheme="minorHAnsi"/>
          <w:sz w:val="22"/>
          <w:szCs w:val="22"/>
        </w:rPr>
        <w:t xml:space="preserve"> önermiyoruz. </w:t>
      </w:r>
    </w:p>
    <w:p w14:paraId="64CACF6A" w14:textId="5383F44B" w:rsidR="009567FF" w:rsidRDefault="009567FF" w:rsidP="00117B9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sz w:val="22"/>
          <w:szCs w:val="22"/>
        </w:rPr>
      </w:pPr>
    </w:p>
    <w:p w14:paraId="083FB279" w14:textId="55B4A972" w:rsidR="009567FF" w:rsidRPr="006E0421" w:rsidRDefault="006E0421" w:rsidP="00D17D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b/>
          <w:bCs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</w:rPr>
        <w:t>MS’li</w:t>
      </w:r>
      <w:proofErr w:type="spellEnd"/>
      <w:r>
        <w:rPr>
          <w:rFonts w:cstheme="minorHAnsi"/>
          <w:b/>
          <w:bCs/>
          <w:sz w:val="22"/>
          <w:szCs w:val="22"/>
        </w:rPr>
        <w:t xml:space="preserve"> kişilerde COVID19 </w:t>
      </w:r>
      <w:proofErr w:type="gramStart"/>
      <w:r>
        <w:rPr>
          <w:rFonts w:cstheme="minorHAnsi"/>
          <w:b/>
          <w:bCs/>
          <w:sz w:val="22"/>
          <w:szCs w:val="22"/>
        </w:rPr>
        <w:t>aşısı -</w:t>
      </w:r>
      <w:proofErr w:type="gramEnd"/>
      <w:r>
        <w:rPr>
          <w:rFonts w:cstheme="minorHAnsi"/>
          <w:b/>
          <w:bCs/>
          <w:sz w:val="22"/>
          <w:szCs w:val="22"/>
        </w:rPr>
        <w:t xml:space="preserve"> g</w:t>
      </w:r>
      <w:r w:rsidRPr="006E0421">
        <w:rPr>
          <w:rFonts w:cstheme="minorHAnsi"/>
          <w:b/>
          <w:bCs/>
          <w:sz w:val="22"/>
          <w:szCs w:val="22"/>
        </w:rPr>
        <w:t>enel bilgiler</w:t>
      </w:r>
    </w:p>
    <w:p w14:paraId="5147EAA0" w14:textId="4F00D01E" w:rsidR="006E0421" w:rsidRDefault="006E0421" w:rsidP="006E0421">
      <w:pPr>
        <w:autoSpaceDE w:val="0"/>
        <w:autoSpaceDN w:val="0"/>
        <w:adjustRightInd w:val="0"/>
        <w:spacing w:line="276" w:lineRule="auto"/>
        <w:ind w:firstLine="142"/>
        <w:jc w:val="both"/>
        <w:rPr>
          <w:rFonts w:cstheme="minorHAnsi"/>
          <w:sz w:val="22"/>
          <w:szCs w:val="22"/>
        </w:rPr>
      </w:pPr>
    </w:p>
    <w:p w14:paraId="6D3D007D" w14:textId="3471EB57" w:rsidR="006E0421" w:rsidRPr="006E0421" w:rsidRDefault="006E0421" w:rsidP="006E042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6E0421">
        <w:rPr>
          <w:rFonts w:cstheme="minorHAnsi"/>
          <w:sz w:val="22"/>
          <w:szCs w:val="22"/>
        </w:rPr>
        <w:t xml:space="preserve">Bugüne kadar gerek yurt dışında </w:t>
      </w:r>
      <w:proofErr w:type="spellStart"/>
      <w:r>
        <w:rPr>
          <w:rFonts w:cstheme="minorHAnsi"/>
          <w:sz w:val="22"/>
          <w:szCs w:val="22"/>
        </w:rPr>
        <w:t>mRNA</w:t>
      </w:r>
      <w:proofErr w:type="spellEnd"/>
      <w:r>
        <w:rPr>
          <w:rFonts w:cstheme="minorHAnsi"/>
          <w:sz w:val="22"/>
          <w:szCs w:val="22"/>
        </w:rPr>
        <w:t>/</w:t>
      </w:r>
      <w:proofErr w:type="spellStart"/>
      <w:r>
        <w:rPr>
          <w:rFonts w:cstheme="minorHAnsi"/>
          <w:sz w:val="22"/>
          <w:szCs w:val="22"/>
        </w:rPr>
        <w:t>inaktif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Pr="006E0421">
        <w:rPr>
          <w:rFonts w:cstheme="minorHAnsi"/>
          <w:sz w:val="22"/>
          <w:szCs w:val="22"/>
        </w:rPr>
        <w:t>COVID</w:t>
      </w:r>
      <w:r>
        <w:rPr>
          <w:rFonts w:cstheme="minorHAnsi"/>
          <w:sz w:val="22"/>
          <w:szCs w:val="22"/>
        </w:rPr>
        <w:t>-19</w:t>
      </w:r>
      <w:r w:rsidRPr="006E0421">
        <w:rPr>
          <w:rFonts w:cstheme="minorHAnsi"/>
          <w:sz w:val="22"/>
          <w:szCs w:val="22"/>
        </w:rPr>
        <w:t xml:space="preserve"> aşı</w:t>
      </w:r>
      <w:r>
        <w:rPr>
          <w:rFonts w:cstheme="minorHAnsi"/>
          <w:sz w:val="22"/>
          <w:szCs w:val="22"/>
        </w:rPr>
        <w:t>ları</w:t>
      </w:r>
      <w:r w:rsidRPr="006E0421">
        <w:rPr>
          <w:rFonts w:cstheme="minorHAnsi"/>
          <w:sz w:val="22"/>
          <w:szCs w:val="22"/>
        </w:rPr>
        <w:t xml:space="preserve"> olan </w:t>
      </w:r>
      <w:proofErr w:type="spellStart"/>
      <w:r w:rsidRPr="006E0421">
        <w:rPr>
          <w:rFonts w:cstheme="minorHAnsi"/>
          <w:sz w:val="22"/>
          <w:szCs w:val="22"/>
        </w:rPr>
        <w:t>MS’li</w:t>
      </w:r>
      <w:proofErr w:type="spellEnd"/>
      <w:r w:rsidRPr="006E0421">
        <w:rPr>
          <w:rFonts w:cstheme="minorHAnsi"/>
          <w:sz w:val="22"/>
          <w:szCs w:val="22"/>
        </w:rPr>
        <w:t xml:space="preserve"> kişilerde, gerekse ülkemizde sağlık çalışanı olmaları nedeniyle COVID</w:t>
      </w:r>
      <w:r>
        <w:rPr>
          <w:rFonts w:cstheme="minorHAnsi"/>
          <w:sz w:val="22"/>
          <w:szCs w:val="22"/>
        </w:rPr>
        <w:t>-</w:t>
      </w:r>
      <w:r w:rsidRPr="006E0421">
        <w:rPr>
          <w:rFonts w:cstheme="minorHAnsi"/>
          <w:sz w:val="22"/>
          <w:szCs w:val="22"/>
        </w:rPr>
        <w:t xml:space="preserve">19 aşısı olan </w:t>
      </w:r>
      <w:proofErr w:type="spellStart"/>
      <w:r w:rsidRPr="006E0421">
        <w:rPr>
          <w:rFonts w:cstheme="minorHAnsi"/>
          <w:sz w:val="22"/>
          <w:szCs w:val="22"/>
        </w:rPr>
        <w:t>MS’li</w:t>
      </w:r>
      <w:proofErr w:type="spellEnd"/>
      <w:r w:rsidRPr="006E0421">
        <w:rPr>
          <w:rFonts w:cstheme="minorHAnsi"/>
          <w:sz w:val="22"/>
          <w:szCs w:val="22"/>
        </w:rPr>
        <w:t xml:space="preserve"> kişilerde MS atağının tetiklenmesi yönünde bir gözlem olmamıştır. Dolayısı ile bu aşıların MS atağı tetikleme olasılıkları </w:t>
      </w:r>
      <w:r w:rsidR="00D17D50">
        <w:rPr>
          <w:rFonts w:cstheme="minorHAnsi"/>
          <w:sz w:val="22"/>
          <w:szCs w:val="22"/>
        </w:rPr>
        <w:t>için</w:t>
      </w:r>
      <w:r w:rsidRPr="006E0421">
        <w:rPr>
          <w:rFonts w:cstheme="minorHAnsi"/>
          <w:sz w:val="22"/>
          <w:szCs w:val="22"/>
        </w:rPr>
        <w:t xml:space="preserve"> risk olarak gözükmemektedir</w:t>
      </w:r>
    </w:p>
    <w:p w14:paraId="6170ED73" w14:textId="1C9027A9" w:rsidR="00FA28E8" w:rsidRDefault="00FA28E8" w:rsidP="00117B9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sz w:val="22"/>
          <w:szCs w:val="22"/>
        </w:rPr>
      </w:pPr>
    </w:p>
    <w:p w14:paraId="1C291CDF" w14:textId="1FB741A6" w:rsidR="009567FF" w:rsidRDefault="009567FF" w:rsidP="009567F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186DEC">
        <w:rPr>
          <w:rFonts w:cstheme="minorHAnsi"/>
          <w:sz w:val="22"/>
          <w:szCs w:val="22"/>
        </w:rPr>
        <w:t xml:space="preserve">Aşı olan </w:t>
      </w:r>
      <w:proofErr w:type="spellStart"/>
      <w:r w:rsidRPr="00186DEC">
        <w:rPr>
          <w:rFonts w:cstheme="minorHAnsi"/>
          <w:sz w:val="22"/>
          <w:szCs w:val="22"/>
        </w:rPr>
        <w:t>MS’li</w:t>
      </w:r>
      <w:proofErr w:type="spellEnd"/>
      <w:r w:rsidRPr="00186DEC">
        <w:rPr>
          <w:rFonts w:cstheme="minorHAnsi"/>
          <w:sz w:val="22"/>
          <w:szCs w:val="22"/>
        </w:rPr>
        <w:t xml:space="preserve"> kişilerde herkeste olduğu gibi aşıya bağlı 1 -2 gün sürebilecek ateş, halsizlik, baş ve vücut ağrıları olabilir ve bu sırada mevcut veya daha önce yaşanmış MS belirtilerinde geçici bir artış olabilir. </w:t>
      </w:r>
      <w:r>
        <w:rPr>
          <w:rFonts w:cstheme="minorHAnsi"/>
          <w:sz w:val="22"/>
          <w:szCs w:val="22"/>
        </w:rPr>
        <w:t xml:space="preserve">Olası yan etkiler takip edilmeli ancak endişe edilmemelidir. Bu aşıların MS atağını tetiklemesi </w:t>
      </w:r>
      <w:r w:rsidR="00983BB0">
        <w:rPr>
          <w:rFonts w:cstheme="minorHAnsi"/>
          <w:sz w:val="22"/>
          <w:szCs w:val="22"/>
        </w:rPr>
        <w:t xml:space="preserve">yukarda da belirttiğimiz gibi </w:t>
      </w:r>
      <w:r>
        <w:rPr>
          <w:rFonts w:cstheme="minorHAnsi"/>
          <w:sz w:val="22"/>
          <w:szCs w:val="22"/>
        </w:rPr>
        <w:t xml:space="preserve">beklenmemektedir. </w:t>
      </w:r>
    </w:p>
    <w:p w14:paraId="2E9CB0ED" w14:textId="77777777" w:rsidR="00481967" w:rsidRPr="00CB6D4F" w:rsidRDefault="00481967" w:rsidP="00117B9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64596CED" w14:textId="77777777" w:rsidR="00D17D50" w:rsidRDefault="00D17D50" w:rsidP="009567F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4C3C5188" w14:textId="667C9742" w:rsidR="00673DF2" w:rsidRPr="00CB6D4F" w:rsidRDefault="00673DF2" w:rsidP="00D17D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Tedavi a</w:t>
      </w:r>
      <w:r w:rsidR="00D17D50">
        <w:rPr>
          <w:rFonts w:cstheme="minorHAnsi"/>
          <w:b/>
          <w:bCs/>
          <w:sz w:val="22"/>
          <w:szCs w:val="22"/>
        </w:rPr>
        <w:t>l</w:t>
      </w:r>
      <w:r>
        <w:rPr>
          <w:rFonts w:cstheme="minorHAnsi"/>
          <w:b/>
          <w:bCs/>
          <w:sz w:val="22"/>
          <w:szCs w:val="22"/>
        </w:rPr>
        <w:t>tındaki MS hastaları</w:t>
      </w:r>
      <w:r w:rsidR="006E0421">
        <w:rPr>
          <w:rFonts w:cstheme="minorHAnsi"/>
          <w:b/>
          <w:bCs/>
          <w:sz w:val="22"/>
          <w:szCs w:val="22"/>
        </w:rPr>
        <w:t xml:space="preserve"> – ne zaman COVID</w:t>
      </w:r>
      <w:r w:rsidR="00D17D50">
        <w:rPr>
          <w:rFonts w:cstheme="minorHAnsi"/>
          <w:b/>
          <w:bCs/>
          <w:sz w:val="22"/>
          <w:szCs w:val="22"/>
        </w:rPr>
        <w:t>-</w:t>
      </w:r>
      <w:r w:rsidR="006E0421">
        <w:rPr>
          <w:rFonts w:cstheme="minorHAnsi"/>
          <w:b/>
          <w:bCs/>
          <w:sz w:val="22"/>
          <w:szCs w:val="22"/>
        </w:rPr>
        <w:t>19 aşısı olabilirler?</w:t>
      </w:r>
    </w:p>
    <w:p w14:paraId="4110BBA7" w14:textId="54C3B104" w:rsidR="00F640E0" w:rsidRPr="00117B95" w:rsidRDefault="00170C82" w:rsidP="00117B9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117B95">
        <w:rPr>
          <w:rFonts w:cstheme="minorHAnsi"/>
          <w:sz w:val="22"/>
          <w:szCs w:val="22"/>
        </w:rPr>
        <w:t>İ</w:t>
      </w:r>
      <w:r w:rsidR="00481967" w:rsidRPr="00117B95">
        <w:rPr>
          <w:rFonts w:cstheme="minorHAnsi"/>
          <w:sz w:val="22"/>
          <w:szCs w:val="22"/>
        </w:rPr>
        <w:t xml:space="preserve">nterferon-beta ve </w:t>
      </w:r>
      <w:proofErr w:type="spellStart"/>
      <w:r w:rsidR="00481967" w:rsidRPr="00117B95">
        <w:rPr>
          <w:rFonts w:cstheme="minorHAnsi"/>
          <w:sz w:val="22"/>
          <w:szCs w:val="22"/>
        </w:rPr>
        <w:t>glatir</w:t>
      </w:r>
      <w:r w:rsidRPr="00117B95">
        <w:rPr>
          <w:rFonts w:cstheme="minorHAnsi"/>
          <w:sz w:val="22"/>
          <w:szCs w:val="22"/>
        </w:rPr>
        <w:t>a</w:t>
      </w:r>
      <w:r w:rsidR="00481967" w:rsidRPr="00117B95">
        <w:rPr>
          <w:rFonts w:cstheme="minorHAnsi"/>
          <w:sz w:val="22"/>
          <w:szCs w:val="22"/>
        </w:rPr>
        <w:t>m</w:t>
      </w:r>
      <w:r w:rsidRPr="00117B95">
        <w:rPr>
          <w:rFonts w:cstheme="minorHAnsi"/>
          <w:sz w:val="22"/>
          <w:szCs w:val="22"/>
        </w:rPr>
        <w:t>e</w:t>
      </w:r>
      <w:r w:rsidR="00481967" w:rsidRPr="00117B95">
        <w:rPr>
          <w:rFonts w:cstheme="minorHAnsi"/>
          <w:sz w:val="22"/>
          <w:szCs w:val="22"/>
        </w:rPr>
        <w:t>r</w:t>
      </w:r>
      <w:proofErr w:type="spellEnd"/>
      <w:r w:rsidR="00481967" w:rsidRPr="00117B95">
        <w:rPr>
          <w:rFonts w:cstheme="minorHAnsi"/>
          <w:sz w:val="22"/>
          <w:szCs w:val="22"/>
        </w:rPr>
        <w:t xml:space="preserve"> asetat içeren </w:t>
      </w:r>
      <w:r w:rsidRPr="00117B95">
        <w:rPr>
          <w:rFonts w:cstheme="minorHAnsi"/>
          <w:sz w:val="22"/>
          <w:szCs w:val="22"/>
        </w:rPr>
        <w:t>enjeksiyon</w:t>
      </w:r>
      <w:r w:rsidR="00481967" w:rsidRPr="00117B95">
        <w:rPr>
          <w:rFonts w:cstheme="minorHAnsi"/>
          <w:sz w:val="22"/>
          <w:szCs w:val="22"/>
        </w:rPr>
        <w:t xml:space="preserve"> tedavileri</w:t>
      </w:r>
      <w:r w:rsidR="00D071B5">
        <w:rPr>
          <w:rFonts w:cstheme="minorHAnsi"/>
          <w:sz w:val="22"/>
          <w:szCs w:val="22"/>
        </w:rPr>
        <w:t xml:space="preserve"> </w:t>
      </w:r>
      <w:r w:rsidR="00F640E0" w:rsidRPr="00117B95">
        <w:rPr>
          <w:rFonts w:cstheme="minorHAnsi"/>
          <w:sz w:val="22"/>
          <w:szCs w:val="22"/>
        </w:rPr>
        <w:t xml:space="preserve">ve </w:t>
      </w:r>
      <w:proofErr w:type="spellStart"/>
      <w:r w:rsidR="00481967" w:rsidRPr="00117B95">
        <w:rPr>
          <w:rFonts w:cstheme="minorHAnsi"/>
          <w:sz w:val="22"/>
          <w:szCs w:val="22"/>
        </w:rPr>
        <w:t>teriflu</w:t>
      </w:r>
      <w:r w:rsidRPr="00117B95">
        <w:rPr>
          <w:rFonts w:cstheme="minorHAnsi"/>
          <w:sz w:val="22"/>
          <w:szCs w:val="22"/>
        </w:rPr>
        <w:t>namid</w:t>
      </w:r>
      <w:proofErr w:type="spellEnd"/>
      <w:r w:rsidR="00481967" w:rsidRPr="00117B95">
        <w:rPr>
          <w:rFonts w:cstheme="minorHAnsi"/>
          <w:sz w:val="22"/>
          <w:szCs w:val="22"/>
        </w:rPr>
        <w:t xml:space="preserve"> ve </w:t>
      </w:r>
      <w:proofErr w:type="spellStart"/>
      <w:r w:rsidR="00481967" w:rsidRPr="00117B95">
        <w:rPr>
          <w:rFonts w:cstheme="minorHAnsi"/>
          <w:sz w:val="22"/>
          <w:szCs w:val="22"/>
        </w:rPr>
        <w:t>dimetil</w:t>
      </w:r>
      <w:proofErr w:type="spellEnd"/>
      <w:r w:rsidR="00D071B5">
        <w:rPr>
          <w:rFonts w:cstheme="minorHAnsi"/>
          <w:sz w:val="22"/>
          <w:szCs w:val="22"/>
        </w:rPr>
        <w:t xml:space="preserve"> </w:t>
      </w:r>
      <w:proofErr w:type="spellStart"/>
      <w:r w:rsidR="00481967" w:rsidRPr="00117B95">
        <w:rPr>
          <w:rFonts w:cstheme="minorHAnsi"/>
          <w:sz w:val="22"/>
          <w:szCs w:val="22"/>
        </w:rPr>
        <w:t>fumarat</w:t>
      </w:r>
      <w:proofErr w:type="spellEnd"/>
      <w:r w:rsidR="00481967" w:rsidRPr="00117B95">
        <w:rPr>
          <w:rFonts w:cstheme="minorHAnsi"/>
          <w:sz w:val="22"/>
          <w:szCs w:val="22"/>
        </w:rPr>
        <w:t xml:space="preserve"> etken maddeli </w:t>
      </w:r>
      <w:r w:rsidR="00673DF2" w:rsidRPr="00117B95">
        <w:rPr>
          <w:rFonts w:cstheme="minorHAnsi"/>
          <w:sz w:val="22"/>
          <w:szCs w:val="22"/>
        </w:rPr>
        <w:t>oral</w:t>
      </w:r>
      <w:r w:rsidR="00481967" w:rsidRPr="00117B95">
        <w:rPr>
          <w:rFonts w:cstheme="minorHAnsi"/>
          <w:sz w:val="22"/>
          <w:szCs w:val="22"/>
        </w:rPr>
        <w:t xml:space="preserve"> tedavile</w:t>
      </w:r>
      <w:r w:rsidR="00F640E0" w:rsidRPr="00117B95">
        <w:rPr>
          <w:rFonts w:cstheme="minorHAnsi"/>
          <w:sz w:val="22"/>
          <w:szCs w:val="22"/>
        </w:rPr>
        <w:t xml:space="preserve">ri </w:t>
      </w:r>
      <w:r w:rsidR="00481967" w:rsidRPr="00117B95">
        <w:rPr>
          <w:rFonts w:cstheme="minorHAnsi"/>
          <w:sz w:val="22"/>
          <w:szCs w:val="22"/>
        </w:rPr>
        <w:t>kullananlar</w:t>
      </w:r>
      <w:r w:rsidR="0010755F" w:rsidRPr="00117B95">
        <w:rPr>
          <w:rFonts w:cstheme="minorHAnsi"/>
          <w:sz w:val="22"/>
          <w:szCs w:val="22"/>
        </w:rPr>
        <w:t xml:space="preserve"> MS</w:t>
      </w:r>
      <w:r w:rsidR="004E7513">
        <w:rPr>
          <w:rFonts w:cstheme="minorHAnsi"/>
          <w:sz w:val="22"/>
          <w:szCs w:val="22"/>
        </w:rPr>
        <w:t xml:space="preserve"> </w:t>
      </w:r>
      <w:r w:rsidR="00F640E0" w:rsidRPr="00117B95">
        <w:rPr>
          <w:rFonts w:cstheme="minorHAnsi"/>
          <w:sz w:val="22"/>
          <w:szCs w:val="22"/>
        </w:rPr>
        <w:t>hastalar</w:t>
      </w:r>
      <w:r w:rsidR="0010755F" w:rsidRPr="00117B95">
        <w:rPr>
          <w:rFonts w:cstheme="minorHAnsi"/>
          <w:sz w:val="22"/>
          <w:szCs w:val="22"/>
        </w:rPr>
        <w:t>ı,</w:t>
      </w:r>
      <w:r w:rsidR="004E7513">
        <w:rPr>
          <w:rFonts w:cstheme="minorHAnsi"/>
          <w:sz w:val="22"/>
          <w:szCs w:val="22"/>
        </w:rPr>
        <w:t xml:space="preserve"> </w:t>
      </w:r>
      <w:r w:rsidR="00481967" w:rsidRPr="00117B95">
        <w:rPr>
          <w:rFonts w:cstheme="minorHAnsi"/>
          <w:sz w:val="22"/>
          <w:szCs w:val="22"/>
        </w:rPr>
        <w:t xml:space="preserve">herkes gibi sıraları geldiğinde </w:t>
      </w:r>
      <w:r w:rsidR="0010755F" w:rsidRPr="00117B95">
        <w:rPr>
          <w:rFonts w:cstheme="minorHAnsi"/>
          <w:sz w:val="22"/>
          <w:szCs w:val="22"/>
        </w:rPr>
        <w:t xml:space="preserve">aşılarını </w:t>
      </w:r>
      <w:r w:rsidR="00481967" w:rsidRPr="00117B95">
        <w:rPr>
          <w:rFonts w:cstheme="minorHAnsi"/>
          <w:sz w:val="22"/>
          <w:szCs w:val="22"/>
        </w:rPr>
        <w:t xml:space="preserve">yaptırabilirler. </w:t>
      </w:r>
      <w:r w:rsidR="009567FF">
        <w:rPr>
          <w:rFonts w:cstheme="minorHAnsi"/>
          <w:sz w:val="22"/>
          <w:szCs w:val="22"/>
        </w:rPr>
        <w:t xml:space="preserve">Aşı sırasında mevcut tedavilerine aynen devam etmelerinde sakınca yoktur. Sadece interferon etkili ilaçların iğne sonrası yan etkilerini yaşayanlarda aşının olası benzer yan etkileri olabileceğinden tedavi dozları günaşırı veya haftada 3 kez yapılan iğnelerde aşı ile aynı günle çakışan iğne atlanabilir. Haftada bir veya iki haftada bir yapılan interferon iğnelerinde ise aşıyla çakışma halinde ilaç iğnesi ertesi güne kaydırılabilir.  </w:t>
      </w:r>
    </w:p>
    <w:p w14:paraId="39FBC910" w14:textId="62182E29" w:rsidR="00481967" w:rsidRDefault="00481967" w:rsidP="00117B9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proofErr w:type="spellStart"/>
      <w:r w:rsidRPr="00117B95">
        <w:rPr>
          <w:rFonts w:cstheme="minorHAnsi"/>
          <w:sz w:val="22"/>
          <w:szCs w:val="22"/>
        </w:rPr>
        <w:t>Natalizumab</w:t>
      </w:r>
      <w:proofErr w:type="spellEnd"/>
      <w:r w:rsidRPr="00117B95">
        <w:rPr>
          <w:rFonts w:cstheme="minorHAnsi"/>
          <w:sz w:val="22"/>
          <w:szCs w:val="22"/>
        </w:rPr>
        <w:t xml:space="preserve"> etken maddeli aylık </w:t>
      </w:r>
      <w:proofErr w:type="spellStart"/>
      <w:r w:rsidR="0010755F" w:rsidRPr="00117B95">
        <w:rPr>
          <w:rFonts w:cstheme="minorHAnsi"/>
          <w:sz w:val="22"/>
          <w:szCs w:val="22"/>
        </w:rPr>
        <w:t>infüzyon</w:t>
      </w:r>
      <w:proofErr w:type="spellEnd"/>
      <w:r w:rsidRPr="00117B95">
        <w:rPr>
          <w:rFonts w:cstheme="minorHAnsi"/>
          <w:sz w:val="22"/>
          <w:szCs w:val="22"/>
        </w:rPr>
        <w:t xml:space="preserve"> tedavi</w:t>
      </w:r>
      <w:r w:rsidR="004E7513">
        <w:rPr>
          <w:rFonts w:cstheme="minorHAnsi"/>
          <w:sz w:val="22"/>
          <w:szCs w:val="22"/>
        </w:rPr>
        <w:t>sini alan</w:t>
      </w:r>
      <w:r w:rsidR="00F640E0" w:rsidRPr="00117B95">
        <w:rPr>
          <w:rFonts w:cstheme="minorHAnsi"/>
          <w:sz w:val="22"/>
          <w:szCs w:val="22"/>
        </w:rPr>
        <w:t xml:space="preserve"> hastalarımız</w:t>
      </w:r>
      <w:r w:rsidRPr="00117B95">
        <w:rPr>
          <w:rFonts w:cstheme="minorHAnsi"/>
          <w:sz w:val="22"/>
          <w:szCs w:val="22"/>
        </w:rPr>
        <w:t xml:space="preserve"> da</w:t>
      </w:r>
      <w:r w:rsidR="0010755F" w:rsidRPr="00117B95">
        <w:rPr>
          <w:rFonts w:cstheme="minorHAnsi"/>
          <w:sz w:val="22"/>
          <w:szCs w:val="22"/>
        </w:rPr>
        <w:t xml:space="preserve"> sırası geldiğinde aşılarını </w:t>
      </w:r>
      <w:r w:rsidRPr="00117B95">
        <w:rPr>
          <w:rFonts w:cstheme="minorHAnsi"/>
          <w:sz w:val="22"/>
          <w:szCs w:val="22"/>
        </w:rPr>
        <w:t>yaptırabil</w:t>
      </w:r>
      <w:r w:rsidR="0010755F" w:rsidRPr="00117B95">
        <w:rPr>
          <w:rFonts w:cstheme="minorHAnsi"/>
          <w:sz w:val="22"/>
          <w:szCs w:val="22"/>
        </w:rPr>
        <w:t xml:space="preserve">irler. </w:t>
      </w:r>
      <w:proofErr w:type="spellStart"/>
      <w:r w:rsidR="004E7513">
        <w:rPr>
          <w:rFonts w:cstheme="minorHAnsi"/>
          <w:sz w:val="22"/>
          <w:szCs w:val="22"/>
        </w:rPr>
        <w:t>Natalizumab</w:t>
      </w:r>
      <w:proofErr w:type="spellEnd"/>
      <w:r w:rsidR="004E7513">
        <w:rPr>
          <w:rFonts w:cstheme="minorHAnsi"/>
          <w:sz w:val="22"/>
          <w:szCs w:val="22"/>
        </w:rPr>
        <w:t xml:space="preserve"> kullanan </w:t>
      </w:r>
      <w:proofErr w:type="spellStart"/>
      <w:r w:rsidR="004E7513">
        <w:rPr>
          <w:rFonts w:cstheme="minorHAnsi"/>
          <w:sz w:val="22"/>
          <w:szCs w:val="22"/>
        </w:rPr>
        <w:t>MS’li</w:t>
      </w:r>
      <w:proofErr w:type="spellEnd"/>
      <w:r w:rsidR="004E7513">
        <w:rPr>
          <w:rFonts w:cstheme="minorHAnsi"/>
          <w:sz w:val="22"/>
          <w:szCs w:val="22"/>
        </w:rPr>
        <w:t xml:space="preserve"> kişilerin aşı randevuları bu tedaviyle çakışmakta ise ilk aşı dozlarını yaptırıp </w:t>
      </w:r>
      <w:proofErr w:type="spellStart"/>
      <w:r w:rsidR="004E7513">
        <w:rPr>
          <w:rFonts w:cstheme="minorHAnsi"/>
          <w:sz w:val="22"/>
          <w:szCs w:val="22"/>
        </w:rPr>
        <w:t>Natalizumab</w:t>
      </w:r>
      <w:proofErr w:type="spellEnd"/>
      <w:r w:rsidR="004E7513">
        <w:rPr>
          <w:rFonts w:cstheme="minorHAnsi"/>
          <w:sz w:val="22"/>
          <w:szCs w:val="22"/>
        </w:rPr>
        <w:t xml:space="preserve"> tedavilerini bir hafta kadar geciktirmeleri uygun olabilir. Bu durumda aşı ikinci dozlarını 1 ay sonra yaptırmaları ve </w:t>
      </w:r>
      <w:proofErr w:type="spellStart"/>
      <w:r w:rsidR="004E7513">
        <w:rPr>
          <w:rFonts w:cstheme="minorHAnsi"/>
          <w:sz w:val="22"/>
          <w:szCs w:val="22"/>
        </w:rPr>
        <w:t>Natalizumab</w:t>
      </w:r>
      <w:proofErr w:type="spellEnd"/>
      <w:r w:rsidR="004E7513">
        <w:rPr>
          <w:rFonts w:cstheme="minorHAnsi"/>
          <w:sz w:val="22"/>
          <w:szCs w:val="22"/>
        </w:rPr>
        <w:t xml:space="preserve"> tedavilerini, 4 veya 6 haftada bir yaptırmalarına göre gelen </w:t>
      </w:r>
      <w:r w:rsidR="005E1A78">
        <w:rPr>
          <w:rFonts w:cstheme="minorHAnsi"/>
          <w:sz w:val="22"/>
          <w:szCs w:val="22"/>
        </w:rPr>
        <w:t xml:space="preserve">ilaç </w:t>
      </w:r>
      <w:r w:rsidR="004E7513">
        <w:rPr>
          <w:rFonts w:cstheme="minorHAnsi"/>
          <w:sz w:val="22"/>
          <w:szCs w:val="22"/>
        </w:rPr>
        <w:t>dozlarını aşı ikinci dozundan en az bir hafta sonra yaptıra</w:t>
      </w:r>
      <w:r w:rsidR="005E1A78">
        <w:rPr>
          <w:rFonts w:cstheme="minorHAnsi"/>
          <w:sz w:val="22"/>
          <w:szCs w:val="22"/>
        </w:rPr>
        <w:t xml:space="preserve">caklarından </w:t>
      </w:r>
      <w:r w:rsidR="004E7513">
        <w:rPr>
          <w:rFonts w:cstheme="minorHAnsi"/>
          <w:sz w:val="22"/>
          <w:szCs w:val="22"/>
        </w:rPr>
        <w:t xml:space="preserve">dolayı </w:t>
      </w:r>
      <w:r w:rsidR="005E1A78">
        <w:rPr>
          <w:rFonts w:cstheme="minorHAnsi"/>
          <w:sz w:val="22"/>
          <w:szCs w:val="22"/>
        </w:rPr>
        <w:t xml:space="preserve">doğal olarak </w:t>
      </w:r>
      <w:r w:rsidR="004E7513">
        <w:rPr>
          <w:rFonts w:cstheme="minorHAnsi"/>
          <w:sz w:val="22"/>
          <w:szCs w:val="22"/>
        </w:rPr>
        <w:t>herhangi bir sorun olmayacaktır.</w:t>
      </w:r>
    </w:p>
    <w:p w14:paraId="78A931AE" w14:textId="3FB2C4ED" w:rsidR="004E7513" w:rsidRPr="00117B95" w:rsidRDefault="004E7513" w:rsidP="00117B9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F</w:t>
      </w:r>
      <w:r w:rsidRPr="00117B95">
        <w:rPr>
          <w:rFonts w:cstheme="minorHAnsi"/>
          <w:sz w:val="22"/>
          <w:szCs w:val="22"/>
        </w:rPr>
        <w:t>ingolimod</w:t>
      </w:r>
      <w:proofErr w:type="spellEnd"/>
      <w:r w:rsidRPr="00117B95">
        <w:rPr>
          <w:rFonts w:cstheme="minorHAnsi"/>
          <w:sz w:val="22"/>
          <w:szCs w:val="22"/>
        </w:rPr>
        <w:t xml:space="preserve"> etken maddeli oral tedavileri kullanan hastalarımız da sıra</w:t>
      </w:r>
      <w:r w:rsidR="005E1A78">
        <w:rPr>
          <w:rFonts w:cstheme="minorHAnsi"/>
          <w:sz w:val="22"/>
          <w:szCs w:val="22"/>
        </w:rPr>
        <w:t>ları</w:t>
      </w:r>
      <w:r w:rsidRPr="00117B95">
        <w:rPr>
          <w:rFonts w:cstheme="minorHAnsi"/>
          <w:sz w:val="22"/>
          <w:szCs w:val="22"/>
        </w:rPr>
        <w:t xml:space="preserve"> geldiğinde aşılarını </w:t>
      </w:r>
      <w:r w:rsidR="005E1A78">
        <w:rPr>
          <w:rFonts w:cstheme="minorHAnsi"/>
          <w:sz w:val="22"/>
          <w:szCs w:val="22"/>
        </w:rPr>
        <w:t xml:space="preserve">ilaçlarını kesmeden / ara vermeden </w:t>
      </w:r>
      <w:r w:rsidRPr="00117B95">
        <w:rPr>
          <w:rFonts w:cstheme="minorHAnsi"/>
          <w:sz w:val="22"/>
          <w:szCs w:val="22"/>
        </w:rPr>
        <w:t>yaptırabilirler</w:t>
      </w:r>
      <w:r w:rsidR="005E1A78">
        <w:rPr>
          <w:rFonts w:cstheme="minorHAnsi"/>
          <w:sz w:val="22"/>
          <w:szCs w:val="22"/>
        </w:rPr>
        <w:t xml:space="preserve">. Ancak </w:t>
      </w:r>
      <w:proofErr w:type="spellStart"/>
      <w:r w:rsidR="005E1A78">
        <w:rPr>
          <w:rFonts w:cstheme="minorHAnsi"/>
          <w:sz w:val="22"/>
          <w:szCs w:val="22"/>
        </w:rPr>
        <w:t>fingolimod</w:t>
      </w:r>
      <w:proofErr w:type="spellEnd"/>
      <w:r w:rsidR="005E1A78">
        <w:rPr>
          <w:rFonts w:cstheme="minorHAnsi"/>
          <w:sz w:val="22"/>
          <w:szCs w:val="22"/>
        </w:rPr>
        <w:t xml:space="preserve"> tedavileri bazı kişilerde aşı etkinliğini kısmen de olsa azaltabilmektedir.</w:t>
      </w:r>
    </w:p>
    <w:p w14:paraId="0B5D4B06" w14:textId="502A2C34" w:rsidR="00117B95" w:rsidRPr="006D46B3" w:rsidRDefault="00481967" w:rsidP="006D46B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117B95">
        <w:rPr>
          <w:rFonts w:cstheme="minorHAnsi"/>
          <w:sz w:val="22"/>
          <w:szCs w:val="22"/>
        </w:rPr>
        <w:t xml:space="preserve">Altı ayda bir uygulanan </w:t>
      </w:r>
      <w:proofErr w:type="spellStart"/>
      <w:r w:rsidRPr="00117B95">
        <w:rPr>
          <w:rFonts w:cstheme="minorHAnsi"/>
          <w:sz w:val="22"/>
          <w:szCs w:val="22"/>
        </w:rPr>
        <w:t>Ocrelizumab</w:t>
      </w:r>
      <w:proofErr w:type="spellEnd"/>
      <w:r w:rsidRPr="00117B95">
        <w:rPr>
          <w:rFonts w:cstheme="minorHAnsi"/>
          <w:sz w:val="22"/>
          <w:szCs w:val="22"/>
        </w:rPr>
        <w:t xml:space="preserve"> ve </w:t>
      </w:r>
      <w:proofErr w:type="spellStart"/>
      <w:r w:rsidRPr="00117B95">
        <w:rPr>
          <w:rFonts w:cstheme="minorHAnsi"/>
          <w:sz w:val="22"/>
          <w:szCs w:val="22"/>
        </w:rPr>
        <w:t>Ritu</w:t>
      </w:r>
      <w:r w:rsidR="0010755F" w:rsidRPr="00117B95">
        <w:rPr>
          <w:rFonts w:cstheme="minorHAnsi"/>
          <w:sz w:val="22"/>
          <w:szCs w:val="22"/>
        </w:rPr>
        <w:t>ks</w:t>
      </w:r>
      <w:r w:rsidRPr="00117B95">
        <w:rPr>
          <w:rFonts w:cstheme="minorHAnsi"/>
          <w:sz w:val="22"/>
          <w:szCs w:val="22"/>
        </w:rPr>
        <w:t>imab</w:t>
      </w:r>
      <w:proofErr w:type="spellEnd"/>
      <w:r w:rsidRPr="00117B95">
        <w:rPr>
          <w:rFonts w:cstheme="minorHAnsi"/>
          <w:sz w:val="22"/>
          <w:szCs w:val="22"/>
        </w:rPr>
        <w:t xml:space="preserve"> etken maddeli tedavileri </w:t>
      </w:r>
      <w:r w:rsidR="0010755F" w:rsidRPr="00117B95">
        <w:rPr>
          <w:rFonts w:cstheme="minorHAnsi"/>
          <w:sz w:val="22"/>
          <w:szCs w:val="22"/>
        </w:rPr>
        <w:t>kullanan</w:t>
      </w:r>
      <w:r w:rsidR="00D071B5">
        <w:rPr>
          <w:rFonts w:cstheme="minorHAnsi"/>
          <w:sz w:val="22"/>
          <w:szCs w:val="22"/>
        </w:rPr>
        <w:t xml:space="preserve"> </w:t>
      </w:r>
      <w:proofErr w:type="spellStart"/>
      <w:r w:rsidRPr="00117B95">
        <w:rPr>
          <w:rFonts w:cstheme="minorHAnsi"/>
          <w:sz w:val="22"/>
          <w:szCs w:val="22"/>
        </w:rPr>
        <w:t>MS’li</w:t>
      </w:r>
      <w:proofErr w:type="spellEnd"/>
      <w:r w:rsidRPr="00117B95">
        <w:rPr>
          <w:rFonts w:cstheme="minorHAnsi"/>
          <w:sz w:val="22"/>
          <w:szCs w:val="22"/>
        </w:rPr>
        <w:t xml:space="preserve"> kişilerin </w:t>
      </w:r>
      <w:r w:rsidR="005E1A78">
        <w:rPr>
          <w:rFonts w:cstheme="minorHAnsi"/>
          <w:sz w:val="22"/>
          <w:szCs w:val="22"/>
        </w:rPr>
        <w:t xml:space="preserve">bu tedavilerin aşı etkinliğini kısmen de olsa </w:t>
      </w:r>
      <w:r w:rsidR="006D46B3">
        <w:rPr>
          <w:rFonts w:cstheme="minorHAnsi"/>
          <w:sz w:val="22"/>
          <w:szCs w:val="22"/>
        </w:rPr>
        <w:t>etkileyebil</w:t>
      </w:r>
      <w:r w:rsidR="005E1A78">
        <w:rPr>
          <w:rFonts w:cstheme="minorHAnsi"/>
          <w:sz w:val="22"/>
          <w:szCs w:val="22"/>
        </w:rPr>
        <w:t xml:space="preserve">meleri nedeniyle bu olasılığı </w:t>
      </w:r>
      <w:r w:rsidR="006D46B3">
        <w:rPr>
          <w:rFonts w:cstheme="minorHAnsi"/>
          <w:sz w:val="22"/>
          <w:szCs w:val="22"/>
        </w:rPr>
        <w:t xml:space="preserve">azaltma amacıyla aşının zamanlaması ile bazı öneriler söz konusudur. Bu nedenle </w:t>
      </w:r>
      <w:proofErr w:type="spellStart"/>
      <w:r w:rsidR="006D46B3" w:rsidRPr="00117B95">
        <w:rPr>
          <w:rFonts w:cstheme="minorHAnsi"/>
          <w:sz w:val="22"/>
          <w:szCs w:val="22"/>
        </w:rPr>
        <w:t>Ocrelizumab</w:t>
      </w:r>
      <w:proofErr w:type="spellEnd"/>
      <w:r w:rsidR="006D46B3" w:rsidRPr="00117B95">
        <w:rPr>
          <w:rFonts w:cstheme="minorHAnsi"/>
          <w:sz w:val="22"/>
          <w:szCs w:val="22"/>
        </w:rPr>
        <w:t xml:space="preserve"> ve </w:t>
      </w:r>
      <w:proofErr w:type="spellStart"/>
      <w:r w:rsidR="006D46B3" w:rsidRPr="00117B95">
        <w:rPr>
          <w:rFonts w:cstheme="minorHAnsi"/>
          <w:sz w:val="22"/>
          <w:szCs w:val="22"/>
        </w:rPr>
        <w:t>Rituksimab</w:t>
      </w:r>
      <w:proofErr w:type="spellEnd"/>
      <w:r w:rsidR="006D46B3" w:rsidRPr="00117B95">
        <w:rPr>
          <w:rFonts w:cstheme="minorHAnsi"/>
          <w:sz w:val="22"/>
          <w:szCs w:val="22"/>
        </w:rPr>
        <w:t xml:space="preserve"> etken maddeli tedavileri kullanan</w:t>
      </w:r>
      <w:r w:rsidR="006D46B3">
        <w:rPr>
          <w:rFonts w:cstheme="minorHAnsi"/>
          <w:sz w:val="22"/>
          <w:szCs w:val="22"/>
        </w:rPr>
        <w:t xml:space="preserve"> </w:t>
      </w:r>
      <w:proofErr w:type="spellStart"/>
      <w:r w:rsidR="006D46B3" w:rsidRPr="00117B95">
        <w:rPr>
          <w:rFonts w:cstheme="minorHAnsi"/>
          <w:sz w:val="22"/>
          <w:szCs w:val="22"/>
        </w:rPr>
        <w:t>MS’li</w:t>
      </w:r>
      <w:proofErr w:type="spellEnd"/>
      <w:r w:rsidR="006D46B3" w:rsidRPr="00117B95">
        <w:rPr>
          <w:rFonts w:cstheme="minorHAnsi"/>
          <w:sz w:val="22"/>
          <w:szCs w:val="22"/>
        </w:rPr>
        <w:t xml:space="preserve"> kişilerin</w:t>
      </w:r>
      <w:r w:rsidR="006D46B3">
        <w:rPr>
          <w:rFonts w:cstheme="minorHAnsi"/>
          <w:sz w:val="22"/>
          <w:szCs w:val="22"/>
        </w:rPr>
        <w:t xml:space="preserve"> </w:t>
      </w:r>
      <w:r w:rsidRPr="006D46B3">
        <w:rPr>
          <w:rFonts w:cstheme="minorHAnsi"/>
          <w:sz w:val="22"/>
          <w:szCs w:val="22"/>
        </w:rPr>
        <w:t xml:space="preserve">aşılarını bir sonraki </w:t>
      </w:r>
      <w:r w:rsidR="006D46B3">
        <w:rPr>
          <w:rFonts w:cstheme="minorHAnsi"/>
          <w:sz w:val="22"/>
          <w:szCs w:val="22"/>
        </w:rPr>
        <w:t xml:space="preserve">ilaç </w:t>
      </w:r>
      <w:r w:rsidRPr="006D46B3">
        <w:rPr>
          <w:rFonts w:cstheme="minorHAnsi"/>
          <w:sz w:val="22"/>
          <w:szCs w:val="22"/>
        </w:rPr>
        <w:t>dozlarını</w:t>
      </w:r>
      <w:r w:rsidR="0010755F" w:rsidRPr="006D46B3">
        <w:rPr>
          <w:rFonts w:cstheme="minorHAnsi"/>
          <w:sz w:val="22"/>
          <w:szCs w:val="22"/>
        </w:rPr>
        <w:t>n</w:t>
      </w:r>
      <w:r w:rsidRPr="006D46B3">
        <w:rPr>
          <w:rFonts w:cstheme="minorHAnsi"/>
          <w:sz w:val="22"/>
          <w:szCs w:val="22"/>
        </w:rPr>
        <w:t xml:space="preserve"> uygulanmasından önceki </w:t>
      </w:r>
      <w:r w:rsidR="005E1A78" w:rsidRPr="006D46B3">
        <w:rPr>
          <w:rFonts w:cstheme="minorHAnsi"/>
          <w:sz w:val="22"/>
          <w:szCs w:val="22"/>
        </w:rPr>
        <w:t xml:space="preserve">4 – 6 hafta öncesinde yaptırmaları ve </w:t>
      </w:r>
      <w:proofErr w:type="spellStart"/>
      <w:r w:rsidR="005E1A78" w:rsidRPr="006D46B3">
        <w:rPr>
          <w:rFonts w:cstheme="minorHAnsi"/>
          <w:sz w:val="22"/>
          <w:szCs w:val="22"/>
        </w:rPr>
        <w:t>Ocrelizumab</w:t>
      </w:r>
      <w:proofErr w:type="spellEnd"/>
      <w:r w:rsidR="005E1A78" w:rsidRPr="006D46B3">
        <w:rPr>
          <w:rFonts w:cstheme="minorHAnsi"/>
          <w:sz w:val="22"/>
          <w:szCs w:val="22"/>
        </w:rPr>
        <w:t xml:space="preserve"> ve </w:t>
      </w:r>
      <w:proofErr w:type="spellStart"/>
      <w:r w:rsidR="005E1A78" w:rsidRPr="006D46B3">
        <w:rPr>
          <w:rFonts w:cstheme="minorHAnsi"/>
          <w:sz w:val="22"/>
          <w:szCs w:val="22"/>
        </w:rPr>
        <w:t>Rituksimab</w:t>
      </w:r>
      <w:proofErr w:type="spellEnd"/>
      <w:r w:rsidR="005E1A78" w:rsidRPr="006D46B3">
        <w:rPr>
          <w:rFonts w:cstheme="minorHAnsi"/>
          <w:sz w:val="22"/>
          <w:szCs w:val="22"/>
        </w:rPr>
        <w:t xml:space="preserve"> dozlarını ikinci aşı dozundan tercihan 2 hafta sonra almaları uygun olacaktır. Bu tedavilerin 1 – 2 ay kadar gecikmeli uygulanmasının MS açısından ciddi bir sorun yaratması beklenmemektedir. Diğer taraftan </w:t>
      </w:r>
      <w:proofErr w:type="spellStart"/>
      <w:r w:rsidR="005E1A78" w:rsidRPr="006D46B3">
        <w:rPr>
          <w:rFonts w:cstheme="minorHAnsi"/>
          <w:sz w:val="22"/>
          <w:szCs w:val="22"/>
        </w:rPr>
        <w:t>Ocrelizumab</w:t>
      </w:r>
      <w:proofErr w:type="spellEnd"/>
      <w:r w:rsidR="005E1A78" w:rsidRPr="006D46B3">
        <w:rPr>
          <w:rFonts w:cstheme="minorHAnsi"/>
          <w:sz w:val="22"/>
          <w:szCs w:val="22"/>
        </w:rPr>
        <w:t xml:space="preserve"> ve </w:t>
      </w:r>
      <w:proofErr w:type="spellStart"/>
      <w:r w:rsidR="005E1A78" w:rsidRPr="006D46B3">
        <w:rPr>
          <w:rFonts w:cstheme="minorHAnsi"/>
          <w:sz w:val="22"/>
          <w:szCs w:val="22"/>
        </w:rPr>
        <w:t>Rituksimab</w:t>
      </w:r>
      <w:proofErr w:type="spellEnd"/>
      <w:r w:rsidR="005E1A78" w:rsidRPr="006D46B3">
        <w:rPr>
          <w:rFonts w:cstheme="minorHAnsi"/>
          <w:sz w:val="22"/>
          <w:szCs w:val="22"/>
        </w:rPr>
        <w:t xml:space="preserve"> tedavilerini yakın zamanda alan </w:t>
      </w:r>
      <w:proofErr w:type="spellStart"/>
      <w:r w:rsidR="005E1A78" w:rsidRPr="006D46B3">
        <w:rPr>
          <w:rFonts w:cstheme="minorHAnsi"/>
          <w:sz w:val="22"/>
          <w:szCs w:val="22"/>
        </w:rPr>
        <w:t>MS’li</w:t>
      </w:r>
      <w:proofErr w:type="spellEnd"/>
      <w:r w:rsidR="005E1A78" w:rsidRPr="006D46B3">
        <w:rPr>
          <w:rFonts w:cstheme="minorHAnsi"/>
          <w:sz w:val="22"/>
          <w:szCs w:val="22"/>
        </w:rPr>
        <w:t xml:space="preserve"> kişilerin aşılarını en az son tedavi dozundan 4 ay sonrasına gelecek şekilde ertelemeleri uygundur. Bununla birlikte başka seçenek yoksa aşı herhangi bir zamanda yapılabilir. </w:t>
      </w:r>
      <w:r w:rsidR="00D17D50">
        <w:rPr>
          <w:rFonts w:cstheme="minorHAnsi"/>
          <w:sz w:val="22"/>
          <w:szCs w:val="22"/>
        </w:rPr>
        <w:t xml:space="preserve">Hastalarımızın </w:t>
      </w:r>
      <w:proofErr w:type="spellStart"/>
      <w:r w:rsidR="00D17D50">
        <w:rPr>
          <w:rFonts w:cstheme="minorHAnsi"/>
          <w:sz w:val="22"/>
          <w:szCs w:val="22"/>
        </w:rPr>
        <w:t>aşıl</w:t>
      </w:r>
      <w:r w:rsidR="006D46B3">
        <w:rPr>
          <w:rFonts w:cstheme="minorHAnsi"/>
          <w:sz w:val="22"/>
          <w:szCs w:val="22"/>
        </w:rPr>
        <w:t>larını</w:t>
      </w:r>
      <w:proofErr w:type="spellEnd"/>
      <w:r w:rsidR="006D46B3">
        <w:rPr>
          <w:rFonts w:cstheme="minorHAnsi"/>
          <w:sz w:val="22"/>
          <w:szCs w:val="22"/>
        </w:rPr>
        <w:t xml:space="preserve"> olma ve zamanlamayı belirleme konusunda </w:t>
      </w:r>
      <w:r w:rsidRPr="006D46B3">
        <w:rPr>
          <w:rFonts w:cstheme="minorHAnsi"/>
          <w:sz w:val="22"/>
          <w:szCs w:val="22"/>
        </w:rPr>
        <w:t>doğrudan kendilerini izleyen hekimlerine danışmaları</w:t>
      </w:r>
      <w:r w:rsidR="006D46B3">
        <w:rPr>
          <w:rFonts w:cstheme="minorHAnsi"/>
          <w:sz w:val="22"/>
          <w:szCs w:val="22"/>
        </w:rPr>
        <w:t xml:space="preserve"> uygun olacaktır.</w:t>
      </w:r>
    </w:p>
    <w:p w14:paraId="6D376543" w14:textId="582E996E" w:rsidR="009567FF" w:rsidRDefault="0010755F" w:rsidP="009567F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proofErr w:type="spellStart"/>
      <w:r w:rsidRPr="00117B95">
        <w:rPr>
          <w:rFonts w:cstheme="minorHAnsi"/>
          <w:sz w:val="22"/>
          <w:szCs w:val="22"/>
        </w:rPr>
        <w:t>K</w:t>
      </w:r>
      <w:r w:rsidR="00481967" w:rsidRPr="00117B95">
        <w:rPr>
          <w:rFonts w:cstheme="minorHAnsi"/>
          <w:sz w:val="22"/>
          <w:szCs w:val="22"/>
        </w:rPr>
        <w:t>ladribin</w:t>
      </w:r>
      <w:proofErr w:type="spellEnd"/>
      <w:r w:rsidR="00481967" w:rsidRPr="00117B95">
        <w:rPr>
          <w:rFonts w:cstheme="minorHAnsi"/>
          <w:sz w:val="22"/>
          <w:szCs w:val="22"/>
        </w:rPr>
        <w:t xml:space="preserve"> ve </w:t>
      </w:r>
      <w:proofErr w:type="spellStart"/>
      <w:r w:rsidR="00481967" w:rsidRPr="00117B95">
        <w:rPr>
          <w:rFonts w:cstheme="minorHAnsi"/>
          <w:sz w:val="22"/>
          <w:szCs w:val="22"/>
        </w:rPr>
        <w:t>Alemtuzumab</w:t>
      </w:r>
      <w:proofErr w:type="spellEnd"/>
      <w:r w:rsidR="00481967" w:rsidRPr="00117B95">
        <w:rPr>
          <w:rFonts w:cstheme="minorHAnsi"/>
          <w:sz w:val="22"/>
          <w:szCs w:val="22"/>
        </w:rPr>
        <w:t xml:space="preserve"> </w:t>
      </w:r>
      <w:r w:rsidR="009E1B35">
        <w:rPr>
          <w:rFonts w:cstheme="minorHAnsi"/>
          <w:sz w:val="22"/>
          <w:szCs w:val="22"/>
        </w:rPr>
        <w:t xml:space="preserve">etkin maddeli </w:t>
      </w:r>
      <w:r w:rsidR="00481967" w:rsidRPr="00117B95">
        <w:rPr>
          <w:rFonts w:cstheme="minorHAnsi"/>
          <w:sz w:val="22"/>
          <w:szCs w:val="22"/>
        </w:rPr>
        <w:t>tedavileri kullananlarında aşı zamanlaması için kendilerini izleyen MS merkezlerine danışmaları uygun</w:t>
      </w:r>
      <w:r w:rsidRPr="00117B95">
        <w:rPr>
          <w:rFonts w:cstheme="minorHAnsi"/>
          <w:sz w:val="22"/>
          <w:szCs w:val="22"/>
        </w:rPr>
        <w:t>dur.</w:t>
      </w:r>
      <w:r w:rsidR="006D46B3">
        <w:rPr>
          <w:rFonts w:cstheme="minorHAnsi"/>
          <w:sz w:val="22"/>
          <w:szCs w:val="22"/>
        </w:rPr>
        <w:t xml:space="preserve"> Bu tedavilerin de aşı etkinliğini bazı kişilerde kısmen etkilemeleri olasıdır. </w:t>
      </w:r>
      <w:r w:rsidR="009E1B35">
        <w:rPr>
          <w:rFonts w:cstheme="minorHAnsi"/>
          <w:sz w:val="22"/>
          <w:szCs w:val="22"/>
        </w:rPr>
        <w:t xml:space="preserve">Bu nedenle </w:t>
      </w:r>
      <w:proofErr w:type="spellStart"/>
      <w:r w:rsidR="009E1B35">
        <w:rPr>
          <w:rFonts w:cstheme="minorHAnsi"/>
          <w:sz w:val="22"/>
          <w:szCs w:val="22"/>
        </w:rPr>
        <w:t>Cladribin</w:t>
      </w:r>
      <w:proofErr w:type="spellEnd"/>
      <w:r w:rsidR="009E1B35">
        <w:rPr>
          <w:rFonts w:cstheme="minorHAnsi"/>
          <w:sz w:val="22"/>
          <w:szCs w:val="22"/>
        </w:rPr>
        <w:t xml:space="preserve"> tedavisini kullanan kişilerin ikinci ay dozunu almalarından 4 – 6 hafta sonrası ve kan sayımlarında lenfosit sayılarının yeterli olması durumunda aşı olmaları uygundur. </w:t>
      </w:r>
      <w:proofErr w:type="spellStart"/>
      <w:r w:rsidR="009E1B35">
        <w:rPr>
          <w:rFonts w:cstheme="minorHAnsi"/>
          <w:sz w:val="22"/>
          <w:szCs w:val="22"/>
        </w:rPr>
        <w:t>Alemtuzumab</w:t>
      </w:r>
      <w:proofErr w:type="spellEnd"/>
      <w:r w:rsidR="009E1B35">
        <w:rPr>
          <w:rFonts w:cstheme="minorHAnsi"/>
          <w:sz w:val="22"/>
          <w:szCs w:val="22"/>
        </w:rPr>
        <w:t xml:space="preserve"> serum tedavilerini kullananlarda da son dozdan 8 -12 hafta sonra ve kan değerlerinde sorun olmaması halinde </w:t>
      </w:r>
      <w:r w:rsidR="009E1B35" w:rsidRPr="00117B95">
        <w:rPr>
          <w:rFonts w:cstheme="minorHAnsi"/>
          <w:sz w:val="22"/>
          <w:szCs w:val="22"/>
        </w:rPr>
        <w:t>kendilerini izleyen MS merkezleri</w:t>
      </w:r>
      <w:r w:rsidR="009E1B35">
        <w:rPr>
          <w:rFonts w:cstheme="minorHAnsi"/>
          <w:sz w:val="22"/>
          <w:szCs w:val="22"/>
        </w:rPr>
        <w:t xml:space="preserve"> ve doktorlarının uygunluk vermesi halinde aşılarını yaptırmaları </w:t>
      </w:r>
      <w:r w:rsidR="009567FF">
        <w:rPr>
          <w:rFonts w:cstheme="minorHAnsi"/>
          <w:sz w:val="22"/>
          <w:szCs w:val="22"/>
        </w:rPr>
        <w:t xml:space="preserve">doğru olacaktır. Bu tedavilerin yeni yıllık dozları gelmişse bundan en az </w:t>
      </w:r>
      <w:r w:rsidR="00D17D50">
        <w:rPr>
          <w:rFonts w:cstheme="minorHAnsi"/>
          <w:sz w:val="22"/>
          <w:szCs w:val="22"/>
        </w:rPr>
        <w:t>6 ve 2</w:t>
      </w:r>
      <w:r w:rsidR="009567FF">
        <w:rPr>
          <w:rFonts w:cstheme="minorHAnsi"/>
          <w:sz w:val="22"/>
          <w:szCs w:val="22"/>
        </w:rPr>
        <w:t xml:space="preserve"> hafta önce aşının ilk ve ikinci dozlarının uygulanması gerekir. </w:t>
      </w:r>
    </w:p>
    <w:p w14:paraId="7B61E898" w14:textId="77777777" w:rsidR="009567FF" w:rsidRPr="009567FF" w:rsidRDefault="009567FF" w:rsidP="009567F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3EEF1E65" w14:textId="77777777" w:rsidR="00983BB0" w:rsidRDefault="00983BB0" w:rsidP="009567F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F5C1B4D" w14:textId="77777777" w:rsidR="00983BB0" w:rsidRDefault="00983BB0" w:rsidP="009567F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2A9A7207" w14:textId="77777777" w:rsidR="00983BB0" w:rsidRDefault="00983BB0" w:rsidP="009567F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C025ECC" w14:textId="57CB6F95" w:rsidR="009567FF" w:rsidRDefault="009567FF" w:rsidP="00D17D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sz w:val="22"/>
          <w:szCs w:val="22"/>
        </w:rPr>
      </w:pPr>
      <w:r w:rsidRPr="009567FF">
        <w:rPr>
          <w:rFonts w:cstheme="minorHAnsi"/>
          <w:b/>
          <w:bCs/>
          <w:sz w:val="22"/>
          <w:szCs w:val="22"/>
        </w:rPr>
        <w:t>MS tedavileri</w:t>
      </w:r>
      <w:r w:rsidR="002259FB">
        <w:rPr>
          <w:rFonts w:cstheme="minorHAnsi"/>
          <w:b/>
          <w:bCs/>
          <w:sz w:val="22"/>
          <w:szCs w:val="22"/>
        </w:rPr>
        <w:t xml:space="preserve">, aşı, </w:t>
      </w:r>
      <w:r w:rsidRPr="009567FF">
        <w:rPr>
          <w:rFonts w:cstheme="minorHAnsi"/>
          <w:b/>
          <w:bCs/>
          <w:sz w:val="22"/>
          <w:szCs w:val="22"/>
        </w:rPr>
        <w:t>aşının etkinliği</w:t>
      </w:r>
      <w:r w:rsidR="002259FB">
        <w:rPr>
          <w:rFonts w:cstheme="minorHAnsi"/>
          <w:b/>
          <w:bCs/>
          <w:sz w:val="22"/>
          <w:szCs w:val="22"/>
        </w:rPr>
        <w:t xml:space="preserve"> ve diğer bilgiler</w:t>
      </w:r>
    </w:p>
    <w:p w14:paraId="4728565A" w14:textId="35A666BE" w:rsidR="009567FF" w:rsidRDefault="009567FF" w:rsidP="009567FF">
      <w:pPr>
        <w:pStyle w:val="ListeParagraf"/>
        <w:rPr>
          <w:rFonts w:cstheme="minorHAnsi"/>
          <w:sz w:val="22"/>
          <w:szCs w:val="22"/>
        </w:rPr>
      </w:pPr>
    </w:p>
    <w:p w14:paraId="4BC05B62" w14:textId="74C7DC9F" w:rsidR="00983BB0" w:rsidRDefault="00983BB0" w:rsidP="00983B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186DEC">
        <w:rPr>
          <w:rFonts w:cstheme="minorHAnsi"/>
          <w:sz w:val="22"/>
          <w:szCs w:val="22"/>
        </w:rPr>
        <w:t>MS atağı yeni geçirmiş ve kortizon tedavisi almış kişilerin ataktan 4 – 6 hafta sonra aşılarını yaptırmaları daha uygun olabilir.</w:t>
      </w:r>
    </w:p>
    <w:p w14:paraId="3267A930" w14:textId="0EC104CE" w:rsidR="00983BB0" w:rsidRDefault="00983BB0" w:rsidP="00983B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</w:t>
      </w:r>
      <w:r w:rsidRPr="00186DEC">
        <w:rPr>
          <w:rFonts w:cstheme="minorHAnsi"/>
          <w:sz w:val="22"/>
          <w:szCs w:val="22"/>
        </w:rPr>
        <w:t>erhangi bir</w:t>
      </w:r>
      <w:r w:rsidR="00D17D5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uzun dönem – sürekli</w:t>
      </w:r>
      <w:r w:rsidRPr="00186DEC">
        <w:rPr>
          <w:rFonts w:cstheme="minorHAnsi"/>
          <w:sz w:val="22"/>
          <w:szCs w:val="22"/>
        </w:rPr>
        <w:t xml:space="preserve"> tedavi almayan </w:t>
      </w:r>
      <w:proofErr w:type="spellStart"/>
      <w:r w:rsidRPr="00186DEC">
        <w:rPr>
          <w:rFonts w:cstheme="minorHAnsi"/>
          <w:sz w:val="22"/>
          <w:szCs w:val="22"/>
        </w:rPr>
        <w:t>MS’li</w:t>
      </w:r>
      <w:proofErr w:type="spellEnd"/>
      <w:r w:rsidRPr="00186DEC">
        <w:rPr>
          <w:rFonts w:cstheme="minorHAnsi"/>
          <w:sz w:val="22"/>
          <w:szCs w:val="22"/>
        </w:rPr>
        <w:t xml:space="preserve"> kişilerin aşı yaptırmaları herkes gibi uygundur.</w:t>
      </w:r>
    </w:p>
    <w:p w14:paraId="6DDB0DFD" w14:textId="1DE1FF45" w:rsidR="002259FB" w:rsidRPr="002259FB" w:rsidRDefault="002259FB" w:rsidP="002259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MS’li</w:t>
      </w:r>
      <w:proofErr w:type="spellEnd"/>
      <w:r>
        <w:rPr>
          <w:rFonts w:cstheme="minorHAnsi"/>
          <w:sz w:val="22"/>
          <w:szCs w:val="22"/>
        </w:rPr>
        <w:t xml:space="preserve"> kişilerin MS dışında başka ve tedavi altında oldukları başka bir hastalıkları varsa aşı açısından o hastalıklarıyla ilgili hekimlerine danışmaları uygun olacaktır.</w:t>
      </w:r>
    </w:p>
    <w:p w14:paraId="31E00E67" w14:textId="32AD842E" w:rsidR="0010755F" w:rsidRDefault="005E1A78" w:rsidP="009567F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proofErr w:type="spellStart"/>
      <w:r w:rsidRPr="00117B95">
        <w:rPr>
          <w:rFonts w:cstheme="minorHAnsi"/>
          <w:sz w:val="22"/>
          <w:szCs w:val="22"/>
        </w:rPr>
        <w:t>Ocrelizumab</w:t>
      </w:r>
      <w:proofErr w:type="spellEnd"/>
      <w:r w:rsidRPr="00117B95">
        <w:rPr>
          <w:rFonts w:cstheme="minorHAnsi"/>
          <w:sz w:val="22"/>
          <w:szCs w:val="22"/>
        </w:rPr>
        <w:t xml:space="preserve"> ve </w:t>
      </w:r>
      <w:proofErr w:type="spellStart"/>
      <w:r w:rsidRPr="00117B95">
        <w:rPr>
          <w:rFonts w:cstheme="minorHAnsi"/>
          <w:sz w:val="22"/>
          <w:szCs w:val="22"/>
        </w:rPr>
        <w:t>Rituksimab</w:t>
      </w:r>
      <w:proofErr w:type="spellEnd"/>
      <w:r w:rsidR="0010755F">
        <w:rPr>
          <w:rFonts w:cstheme="minorHAnsi"/>
          <w:sz w:val="22"/>
          <w:szCs w:val="22"/>
        </w:rPr>
        <w:t>;</w:t>
      </w:r>
      <w:r w:rsidR="0010755F" w:rsidRPr="00186DEC">
        <w:rPr>
          <w:rFonts w:cstheme="minorHAnsi"/>
          <w:sz w:val="22"/>
          <w:szCs w:val="22"/>
        </w:rPr>
        <w:t xml:space="preserve"> COVID-19 aşıları ile </w:t>
      </w:r>
      <w:r w:rsidR="0010755F">
        <w:rPr>
          <w:rFonts w:cstheme="minorHAnsi"/>
          <w:sz w:val="22"/>
          <w:szCs w:val="22"/>
        </w:rPr>
        <w:t xml:space="preserve">MS hastalarında </w:t>
      </w:r>
      <w:r w:rsidR="0010755F" w:rsidRPr="00186DEC">
        <w:rPr>
          <w:rFonts w:cstheme="minorHAnsi"/>
          <w:sz w:val="22"/>
          <w:szCs w:val="22"/>
        </w:rPr>
        <w:t>ilgili bir veri olmadığından</w:t>
      </w:r>
      <w:r w:rsidR="0010755F">
        <w:rPr>
          <w:rFonts w:cstheme="minorHAnsi"/>
          <w:sz w:val="22"/>
          <w:szCs w:val="22"/>
        </w:rPr>
        <w:t>,</w:t>
      </w:r>
      <w:r w:rsidR="0010755F" w:rsidRPr="00186DEC">
        <w:rPr>
          <w:rFonts w:cstheme="minorHAnsi"/>
          <w:sz w:val="22"/>
          <w:szCs w:val="22"/>
        </w:rPr>
        <w:t xml:space="preserve"> diğer </w:t>
      </w:r>
      <w:proofErr w:type="spellStart"/>
      <w:r w:rsidR="0010755F" w:rsidRPr="00186DEC">
        <w:rPr>
          <w:rFonts w:cstheme="minorHAnsi"/>
          <w:sz w:val="22"/>
          <w:szCs w:val="22"/>
        </w:rPr>
        <w:t>viral</w:t>
      </w:r>
      <w:proofErr w:type="spellEnd"/>
      <w:r w:rsidR="0010755F" w:rsidRPr="00186DEC">
        <w:rPr>
          <w:rFonts w:cstheme="minorHAnsi"/>
          <w:sz w:val="22"/>
          <w:szCs w:val="22"/>
        </w:rPr>
        <w:t xml:space="preserve"> aşıların tedavi altındaki </w:t>
      </w:r>
      <w:proofErr w:type="spellStart"/>
      <w:r w:rsidR="0010755F" w:rsidRPr="00186DEC">
        <w:rPr>
          <w:rFonts w:cstheme="minorHAnsi"/>
          <w:sz w:val="22"/>
          <w:szCs w:val="22"/>
        </w:rPr>
        <w:t>MS’li</w:t>
      </w:r>
      <w:proofErr w:type="spellEnd"/>
      <w:r w:rsidR="0010755F" w:rsidRPr="00186DEC">
        <w:rPr>
          <w:rFonts w:cstheme="minorHAnsi"/>
          <w:sz w:val="22"/>
          <w:szCs w:val="22"/>
        </w:rPr>
        <w:t xml:space="preserve"> kişilerdeki önceki deneyimlere dayanılarak belirlenmiş olup kesin bir yorum yapmak bugün itibarı ile olası değildir.</w:t>
      </w:r>
    </w:p>
    <w:p w14:paraId="7B955EA7" w14:textId="77777777" w:rsidR="0010755F" w:rsidRDefault="00CF2C0D" w:rsidP="00117B9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proofErr w:type="spellStart"/>
      <w:r w:rsidRPr="00186DEC">
        <w:rPr>
          <w:rFonts w:cstheme="minorHAnsi"/>
          <w:sz w:val="22"/>
          <w:szCs w:val="22"/>
        </w:rPr>
        <w:t>Ocrelizumab</w:t>
      </w:r>
      <w:proofErr w:type="spellEnd"/>
      <w:r w:rsidRPr="00186DEC">
        <w:rPr>
          <w:rFonts w:cstheme="minorHAnsi"/>
          <w:sz w:val="22"/>
          <w:szCs w:val="22"/>
        </w:rPr>
        <w:t xml:space="preserve">, </w:t>
      </w:r>
      <w:proofErr w:type="spellStart"/>
      <w:r w:rsidRPr="00186DEC">
        <w:rPr>
          <w:rFonts w:cstheme="minorHAnsi"/>
          <w:sz w:val="22"/>
          <w:szCs w:val="22"/>
        </w:rPr>
        <w:t>Ritu</w:t>
      </w:r>
      <w:r w:rsidR="0010755F">
        <w:rPr>
          <w:rFonts w:cstheme="minorHAnsi"/>
          <w:sz w:val="22"/>
          <w:szCs w:val="22"/>
        </w:rPr>
        <w:t>ks</w:t>
      </w:r>
      <w:r w:rsidRPr="00186DEC">
        <w:rPr>
          <w:rFonts w:cstheme="minorHAnsi"/>
          <w:sz w:val="22"/>
          <w:szCs w:val="22"/>
        </w:rPr>
        <w:t>imab</w:t>
      </w:r>
      <w:proofErr w:type="spellEnd"/>
      <w:r w:rsidRPr="00186DEC">
        <w:rPr>
          <w:rFonts w:cstheme="minorHAnsi"/>
          <w:sz w:val="22"/>
          <w:szCs w:val="22"/>
        </w:rPr>
        <w:t xml:space="preserve">, </w:t>
      </w:r>
      <w:proofErr w:type="spellStart"/>
      <w:r w:rsidRPr="00186DEC">
        <w:rPr>
          <w:rFonts w:cstheme="minorHAnsi"/>
          <w:sz w:val="22"/>
          <w:szCs w:val="22"/>
        </w:rPr>
        <w:t>Alemtuzumab</w:t>
      </w:r>
      <w:proofErr w:type="spellEnd"/>
      <w:r w:rsidRPr="00186DEC">
        <w:rPr>
          <w:rFonts w:cstheme="minorHAnsi"/>
          <w:sz w:val="22"/>
          <w:szCs w:val="22"/>
        </w:rPr>
        <w:t xml:space="preserve"> ve </w:t>
      </w:r>
      <w:proofErr w:type="spellStart"/>
      <w:r w:rsidR="0010755F">
        <w:rPr>
          <w:rFonts w:cstheme="minorHAnsi"/>
          <w:sz w:val="22"/>
          <w:szCs w:val="22"/>
        </w:rPr>
        <w:t>K</w:t>
      </w:r>
      <w:r w:rsidRPr="00186DEC">
        <w:rPr>
          <w:rFonts w:cstheme="minorHAnsi"/>
          <w:sz w:val="22"/>
          <w:szCs w:val="22"/>
        </w:rPr>
        <w:t>ladribin</w:t>
      </w:r>
      <w:proofErr w:type="spellEnd"/>
      <w:r w:rsidRPr="00186DEC">
        <w:rPr>
          <w:rFonts w:cstheme="minorHAnsi"/>
          <w:sz w:val="22"/>
          <w:szCs w:val="22"/>
        </w:rPr>
        <w:t xml:space="preserve"> içeren tedaviler altında olan bazı </w:t>
      </w:r>
      <w:proofErr w:type="spellStart"/>
      <w:r w:rsidRPr="00186DEC">
        <w:rPr>
          <w:rFonts w:cstheme="minorHAnsi"/>
          <w:sz w:val="22"/>
          <w:szCs w:val="22"/>
        </w:rPr>
        <w:t>MS’li</w:t>
      </w:r>
      <w:proofErr w:type="spellEnd"/>
      <w:r w:rsidRPr="00186DEC">
        <w:rPr>
          <w:rFonts w:cstheme="minorHAnsi"/>
          <w:sz w:val="22"/>
          <w:szCs w:val="22"/>
        </w:rPr>
        <w:t xml:space="preserve"> kişilerde aşının etkinliğinin kısmen de olsa daha düşük olma olasılığı olabilir. Ancak bu tedaviler aşının yapılmasında bir engel oluşturmamaktadır. </w:t>
      </w:r>
    </w:p>
    <w:p w14:paraId="2C5D39AF" w14:textId="45B7399E" w:rsidR="0010755F" w:rsidRDefault="005E61E7" w:rsidP="00117B9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proofErr w:type="spellStart"/>
      <w:r w:rsidRPr="00186DEC">
        <w:rPr>
          <w:rFonts w:cstheme="minorHAnsi"/>
          <w:sz w:val="22"/>
          <w:szCs w:val="22"/>
        </w:rPr>
        <w:t>Fingolimod</w:t>
      </w:r>
      <w:proofErr w:type="spellEnd"/>
      <w:r w:rsidRPr="00186DEC">
        <w:rPr>
          <w:rFonts w:cstheme="minorHAnsi"/>
          <w:sz w:val="22"/>
          <w:szCs w:val="22"/>
        </w:rPr>
        <w:t xml:space="preserve"> içeren tedavilerin ise aşı etkinliği üzerinde azaltıcı bir etkileri olup olmadığı şu aşamada net değildir</w:t>
      </w:r>
      <w:r w:rsidR="0010755F">
        <w:rPr>
          <w:rFonts w:cstheme="minorHAnsi"/>
          <w:sz w:val="22"/>
          <w:szCs w:val="22"/>
        </w:rPr>
        <w:t>. Bu hususta bir etki olsa dahi</w:t>
      </w:r>
      <w:r w:rsidRPr="00186DEC">
        <w:rPr>
          <w:rFonts w:cstheme="minorHAnsi"/>
          <w:sz w:val="22"/>
          <w:szCs w:val="22"/>
        </w:rPr>
        <w:t xml:space="preserve"> sınırlı olacağı varsayılmaktadır. </w:t>
      </w:r>
    </w:p>
    <w:p w14:paraId="0F7AC2B9" w14:textId="77777777" w:rsidR="005E61E7" w:rsidRPr="00186DEC" w:rsidRDefault="005E61E7" w:rsidP="00117B9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186DEC">
        <w:rPr>
          <w:rFonts w:cstheme="minorHAnsi"/>
          <w:sz w:val="22"/>
          <w:szCs w:val="22"/>
        </w:rPr>
        <w:t xml:space="preserve">Diğer tedavilerin aşının etkinliği üzerinde herhangi bir azaltıcı </w:t>
      </w:r>
      <w:r w:rsidR="00E76D7D">
        <w:rPr>
          <w:rFonts w:cstheme="minorHAnsi"/>
          <w:sz w:val="22"/>
          <w:szCs w:val="22"/>
        </w:rPr>
        <w:t>etkileri</w:t>
      </w:r>
      <w:r w:rsidRPr="00186DEC">
        <w:rPr>
          <w:rFonts w:cstheme="minorHAnsi"/>
          <w:sz w:val="22"/>
          <w:szCs w:val="22"/>
        </w:rPr>
        <w:t xml:space="preserve"> beklenmemektedir.</w:t>
      </w:r>
    </w:p>
    <w:p w14:paraId="7F60BA68" w14:textId="77777777" w:rsidR="002B78E0" w:rsidRPr="00186DEC" w:rsidRDefault="002B78E0" w:rsidP="00117B9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983BB0">
        <w:rPr>
          <w:rFonts w:cstheme="minorHAnsi"/>
          <w:b/>
          <w:bCs/>
          <w:sz w:val="22"/>
          <w:szCs w:val="22"/>
        </w:rPr>
        <w:t>NMO-spektrum bozukluğu, MOG-ilişkili hastalar için de aldıkları tedavilere uygun benzer öneriler geçerlidir</w:t>
      </w:r>
      <w:r w:rsidRPr="00186DEC">
        <w:rPr>
          <w:rFonts w:cstheme="minorHAnsi"/>
          <w:sz w:val="22"/>
          <w:szCs w:val="22"/>
        </w:rPr>
        <w:t>.</w:t>
      </w:r>
    </w:p>
    <w:p w14:paraId="702268F3" w14:textId="77777777" w:rsidR="00186DEC" w:rsidRPr="00CB6D4F" w:rsidRDefault="00186DEC" w:rsidP="00117B9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73212597" w14:textId="081E34CE" w:rsidR="005E61E7" w:rsidRDefault="005E61E7" w:rsidP="00117B9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b/>
          <w:bCs/>
          <w:sz w:val="22"/>
          <w:szCs w:val="22"/>
        </w:rPr>
      </w:pPr>
      <w:r w:rsidRPr="00CB6D4F">
        <w:rPr>
          <w:rFonts w:cstheme="minorHAnsi"/>
          <w:b/>
          <w:bCs/>
          <w:sz w:val="22"/>
          <w:szCs w:val="22"/>
        </w:rPr>
        <w:t xml:space="preserve">Sonuç olarak </w:t>
      </w:r>
      <w:proofErr w:type="spellStart"/>
      <w:r w:rsidRPr="00CB6D4F">
        <w:rPr>
          <w:rFonts w:cstheme="minorHAnsi"/>
          <w:b/>
          <w:bCs/>
          <w:sz w:val="22"/>
          <w:szCs w:val="22"/>
        </w:rPr>
        <w:t>MS’li</w:t>
      </w:r>
      <w:proofErr w:type="spellEnd"/>
      <w:r w:rsidRPr="00CB6D4F">
        <w:rPr>
          <w:rFonts w:cstheme="minorHAnsi"/>
          <w:b/>
          <w:bCs/>
          <w:sz w:val="22"/>
          <w:szCs w:val="22"/>
        </w:rPr>
        <w:t xml:space="preserve"> kişilerin </w:t>
      </w:r>
      <w:proofErr w:type="spellStart"/>
      <w:r w:rsidR="00CB6D4F" w:rsidRPr="00CB6D4F">
        <w:rPr>
          <w:rFonts w:cstheme="minorHAnsi"/>
          <w:b/>
          <w:bCs/>
          <w:sz w:val="22"/>
          <w:szCs w:val="22"/>
        </w:rPr>
        <w:t>inaktif</w:t>
      </w:r>
      <w:proofErr w:type="spellEnd"/>
      <w:r w:rsidR="009F523F">
        <w:rPr>
          <w:rFonts w:cstheme="minorHAnsi"/>
          <w:b/>
          <w:bCs/>
          <w:sz w:val="22"/>
          <w:szCs w:val="22"/>
        </w:rPr>
        <w:t xml:space="preserve"> </w:t>
      </w:r>
      <w:r w:rsidRPr="00CB6D4F">
        <w:rPr>
          <w:rFonts w:cstheme="minorHAnsi"/>
          <w:b/>
          <w:bCs/>
          <w:sz w:val="22"/>
          <w:szCs w:val="22"/>
        </w:rPr>
        <w:t xml:space="preserve">virüs </w:t>
      </w:r>
      <w:r w:rsidR="00D071B5">
        <w:rPr>
          <w:rFonts w:cstheme="minorHAnsi"/>
          <w:b/>
          <w:bCs/>
          <w:sz w:val="22"/>
          <w:szCs w:val="22"/>
        </w:rPr>
        <w:t>[Çin-</w:t>
      </w:r>
      <w:proofErr w:type="spellStart"/>
      <w:r w:rsidR="00D071B5">
        <w:rPr>
          <w:rFonts w:cstheme="minorHAnsi"/>
          <w:b/>
          <w:bCs/>
          <w:sz w:val="22"/>
          <w:szCs w:val="22"/>
        </w:rPr>
        <w:t>Sinova</w:t>
      </w:r>
      <w:r w:rsidR="00CB6D4F" w:rsidRPr="00CB6D4F">
        <w:rPr>
          <w:rFonts w:cstheme="minorHAnsi"/>
          <w:b/>
          <w:bCs/>
          <w:sz w:val="22"/>
          <w:szCs w:val="22"/>
        </w:rPr>
        <w:t>c</w:t>
      </w:r>
      <w:proofErr w:type="spellEnd"/>
      <w:r w:rsidR="00CB6D4F" w:rsidRPr="00CB6D4F">
        <w:rPr>
          <w:rFonts w:cstheme="minorHAnsi"/>
          <w:b/>
          <w:bCs/>
          <w:sz w:val="22"/>
          <w:szCs w:val="22"/>
        </w:rPr>
        <w:t xml:space="preserve">] </w:t>
      </w:r>
      <w:r w:rsidRPr="00CB6D4F">
        <w:rPr>
          <w:rFonts w:cstheme="minorHAnsi"/>
          <w:b/>
          <w:bCs/>
          <w:sz w:val="22"/>
          <w:szCs w:val="22"/>
        </w:rPr>
        <w:t xml:space="preserve">veya </w:t>
      </w:r>
      <w:proofErr w:type="spellStart"/>
      <w:r w:rsidRPr="00CB6D4F">
        <w:rPr>
          <w:rFonts w:cstheme="minorHAnsi"/>
          <w:b/>
          <w:bCs/>
          <w:sz w:val="22"/>
          <w:szCs w:val="22"/>
        </w:rPr>
        <w:t>mRNA</w:t>
      </w:r>
      <w:proofErr w:type="spellEnd"/>
      <w:r w:rsidRPr="00CB6D4F">
        <w:rPr>
          <w:rFonts w:cstheme="minorHAnsi"/>
          <w:b/>
          <w:bCs/>
          <w:sz w:val="22"/>
          <w:szCs w:val="22"/>
        </w:rPr>
        <w:t xml:space="preserve"> teknolojilerine dayalı </w:t>
      </w:r>
      <w:r w:rsidR="00CB6D4F" w:rsidRPr="00CB6D4F">
        <w:rPr>
          <w:rFonts w:cstheme="minorHAnsi"/>
          <w:b/>
          <w:bCs/>
          <w:sz w:val="22"/>
          <w:szCs w:val="22"/>
        </w:rPr>
        <w:t>[</w:t>
      </w:r>
      <w:proofErr w:type="spellStart"/>
      <w:r w:rsidR="00CB6D4F" w:rsidRPr="00CB6D4F">
        <w:rPr>
          <w:rFonts w:cstheme="minorHAnsi"/>
          <w:b/>
          <w:bCs/>
          <w:sz w:val="22"/>
          <w:szCs w:val="22"/>
        </w:rPr>
        <w:t>BioNTech</w:t>
      </w:r>
      <w:proofErr w:type="spellEnd"/>
      <w:r w:rsidR="00CB6D4F" w:rsidRPr="00CB6D4F">
        <w:rPr>
          <w:rFonts w:cstheme="minorHAnsi"/>
          <w:b/>
          <w:bCs/>
          <w:sz w:val="22"/>
          <w:szCs w:val="22"/>
        </w:rPr>
        <w:t xml:space="preserve">-Pfizer ve </w:t>
      </w:r>
      <w:proofErr w:type="spellStart"/>
      <w:r w:rsidR="00CB6D4F" w:rsidRPr="00CB6D4F">
        <w:rPr>
          <w:rFonts w:cstheme="minorHAnsi"/>
          <w:b/>
          <w:bCs/>
          <w:sz w:val="22"/>
          <w:szCs w:val="22"/>
        </w:rPr>
        <w:t>Moderna</w:t>
      </w:r>
      <w:proofErr w:type="spellEnd"/>
      <w:r w:rsidR="00CB6D4F" w:rsidRPr="00CB6D4F">
        <w:rPr>
          <w:rFonts w:cstheme="minorHAnsi"/>
          <w:b/>
          <w:bCs/>
          <w:sz w:val="22"/>
          <w:szCs w:val="22"/>
        </w:rPr>
        <w:t xml:space="preserve">] </w:t>
      </w:r>
      <w:r w:rsidRPr="00CB6D4F">
        <w:rPr>
          <w:rFonts w:cstheme="minorHAnsi"/>
          <w:b/>
          <w:bCs/>
          <w:sz w:val="22"/>
          <w:szCs w:val="22"/>
        </w:rPr>
        <w:t>aşıları</w:t>
      </w:r>
      <w:r w:rsidR="00CB6D4F" w:rsidRPr="00CB6D4F">
        <w:rPr>
          <w:rFonts w:cstheme="minorHAnsi"/>
          <w:b/>
          <w:bCs/>
          <w:sz w:val="22"/>
          <w:szCs w:val="22"/>
        </w:rPr>
        <w:t>nı</w:t>
      </w:r>
      <w:r w:rsidRPr="00CB6D4F">
        <w:rPr>
          <w:rFonts w:cstheme="minorHAnsi"/>
          <w:b/>
          <w:bCs/>
          <w:sz w:val="22"/>
          <w:szCs w:val="22"/>
        </w:rPr>
        <w:t xml:space="preserve"> yaptırmalarını önermekte</w:t>
      </w:r>
      <w:r w:rsidR="00CB6D4F" w:rsidRPr="00CB6D4F">
        <w:rPr>
          <w:rFonts w:cstheme="minorHAnsi"/>
          <w:b/>
          <w:bCs/>
          <w:sz w:val="22"/>
          <w:szCs w:val="22"/>
        </w:rPr>
        <w:t>y</w:t>
      </w:r>
      <w:r w:rsidRPr="00CB6D4F">
        <w:rPr>
          <w:rFonts w:cstheme="minorHAnsi"/>
          <w:b/>
          <w:bCs/>
          <w:sz w:val="22"/>
          <w:szCs w:val="22"/>
        </w:rPr>
        <w:t>iz.</w:t>
      </w:r>
    </w:p>
    <w:p w14:paraId="59AC00AC" w14:textId="77777777" w:rsidR="002B78E0" w:rsidRDefault="002B78E0" w:rsidP="00170C82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</w:rPr>
      </w:pPr>
    </w:p>
    <w:p w14:paraId="36A2B933" w14:textId="77777777" w:rsidR="00481967" w:rsidRPr="00227BB5" w:rsidRDefault="00481967" w:rsidP="00E76D7D">
      <w:pPr>
        <w:autoSpaceDE w:val="0"/>
        <w:autoSpaceDN w:val="0"/>
        <w:adjustRightInd w:val="0"/>
        <w:ind w:firstLine="720"/>
        <w:jc w:val="both"/>
        <w:rPr>
          <w:rFonts w:cstheme="minorHAnsi"/>
          <w:b/>
          <w:bCs/>
          <w:sz w:val="22"/>
          <w:szCs w:val="22"/>
        </w:rPr>
      </w:pPr>
      <w:r w:rsidRPr="00227BB5">
        <w:rPr>
          <w:rFonts w:cstheme="minorHAnsi"/>
          <w:b/>
          <w:bCs/>
          <w:sz w:val="22"/>
          <w:szCs w:val="22"/>
        </w:rPr>
        <w:t>COVID19 aşıları ile ilgili genel bilgilere ulaş</w:t>
      </w:r>
      <w:r w:rsidR="00117B95" w:rsidRPr="00227BB5">
        <w:rPr>
          <w:rFonts w:cstheme="minorHAnsi"/>
          <w:b/>
          <w:bCs/>
          <w:sz w:val="22"/>
          <w:szCs w:val="22"/>
        </w:rPr>
        <w:t>ıla</w:t>
      </w:r>
      <w:r w:rsidRPr="00227BB5">
        <w:rPr>
          <w:rFonts w:cstheme="minorHAnsi"/>
          <w:b/>
          <w:bCs/>
          <w:sz w:val="22"/>
          <w:szCs w:val="22"/>
        </w:rPr>
        <w:t>bilece</w:t>
      </w:r>
      <w:r w:rsidR="00117B95" w:rsidRPr="00227BB5">
        <w:rPr>
          <w:rFonts w:cstheme="minorHAnsi"/>
          <w:b/>
          <w:bCs/>
          <w:sz w:val="22"/>
          <w:szCs w:val="22"/>
        </w:rPr>
        <w:t xml:space="preserve">k </w:t>
      </w:r>
      <w:r w:rsidRPr="00227BB5">
        <w:rPr>
          <w:rFonts w:cstheme="minorHAnsi"/>
          <w:b/>
          <w:bCs/>
          <w:sz w:val="22"/>
          <w:szCs w:val="22"/>
        </w:rPr>
        <w:t>kaynaklar;</w:t>
      </w:r>
    </w:p>
    <w:p w14:paraId="3774DD9C" w14:textId="4CBB481F" w:rsidR="009D4A1E" w:rsidRPr="00227BB5" w:rsidRDefault="00CF4E8D" w:rsidP="009D4A1E">
      <w:pPr>
        <w:pStyle w:val="ListeParagraf"/>
        <w:numPr>
          <w:ilvl w:val="0"/>
          <w:numId w:val="4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227BB5">
        <w:rPr>
          <w:rFonts w:cstheme="minorHAnsi"/>
          <w:color w:val="000000" w:themeColor="text1"/>
          <w:sz w:val="22"/>
          <w:szCs w:val="22"/>
        </w:rPr>
        <w:t xml:space="preserve">Amerikan </w:t>
      </w:r>
      <w:r w:rsidR="00CB6D4F" w:rsidRPr="00227BB5">
        <w:rPr>
          <w:rFonts w:cstheme="minorHAnsi"/>
          <w:color w:val="000000" w:themeColor="text1"/>
          <w:sz w:val="22"/>
          <w:szCs w:val="22"/>
        </w:rPr>
        <w:t>Ulus</w:t>
      </w:r>
      <w:r w:rsidRPr="00227BB5">
        <w:rPr>
          <w:rFonts w:cstheme="minorHAnsi"/>
          <w:color w:val="000000" w:themeColor="text1"/>
          <w:sz w:val="22"/>
          <w:szCs w:val="22"/>
        </w:rPr>
        <w:t>a</w:t>
      </w:r>
      <w:r w:rsidR="00CB6D4F" w:rsidRPr="00227BB5">
        <w:rPr>
          <w:rFonts w:cstheme="minorHAnsi"/>
          <w:color w:val="000000" w:themeColor="text1"/>
          <w:sz w:val="22"/>
          <w:szCs w:val="22"/>
        </w:rPr>
        <w:t xml:space="preserve">l </w:t>
      </w:r>
      <w:proofErr w:type="spellStart"/>
      <w:r w:rsidR="00CB6D4F" w:rsidRPr="00227BB5">
        <w:rPr>
          <w:rFonts w:cstheme="minorHAnsi"/>
          <w:color w:val="000000" w:themeColor="text1"/>
          <w:sz w:val="22"/>
          <w:szCs w:val="22"/>
        </w:rPr>
        <w:t>Multipl</w:t>
      </w:r>
      <w:proofErr w:type="spellEnd"/>
      <w:r w:rsidR="00CB6D4F" w:rsidRPr="00227BB5">
        <w:rPr>
          <w:rFonts w:cstheme="minorHAnsi"/>
          <w:color w:val="000000" w:themeColor="text1"/>
          <w:sz w:val="22"/>
          <w:szCs w:val="22"/>
        </w:rPr>
        <w:t xml:space="preserve"> Skleroz </w:t>
      </w:r>
      <w:r w:rsidRPr="00227BB5">
        <w:rPr>
          <w:rFonts w:cstheme="minorHAnsi"/>
          <w:color w:val="000000" w:themeColor="text1"/>
          <w:sz w:val="22"/>
          <w:szCs w:val="22"/>
        </w:rPr>
        <w:t>Derneğinin</w:t>
      </w:r>
      <w:r w:rsidR="00CB6D4F" w:rsidRPr="00227BB5">
        <w:rPr>
          <w:rFonts w:cstheme="minorHAnsi"/>
          <w:color w:val="000000" w:themeColor="text1"/>
          <w:sz w:val="22"/>
          <w:szCs w:val="22"/>
        </w:rPr>
        <w:t xml:space="preserve"> </w:t>
      </w:r>
      <w:r w:rsidR="009D4A1E" w:rsidRPr="00227BB5">
        <w:rPr>
          <w:rFonts w:cstheme="minorHAnsi"/>
          <w:color w:val="000000" w:themeColor="text1"/>
          <w:sz w:val="22"/>
          <w:szCs w:val="22"/>
        </w:rPr>
        <w:t>18 Mart</w:t>
      </w:r>
      <w:r w:rsidR="00CB6D4F" w:rsidRPr="00227BB5">
        <w:rPr>
          <w:rFonts w:cstheme="minorHAnsi"/>
          <w:color w:val="000000" w:themeColor="text1"/>
          <w:sz w:val="22"/>
          <w:szCs w:val="22"/>
        </w:rPr>
        <w:t xml:space="preserve"> 2021 tarihli COVID-19 aşıları ile ilgili güncel kılavuzu ile ilişkili bağlantı</w:t>
      </w:r>
      <w:r w:rsidR="009D4A1E" w:rsidRPr="00227BB5">
        <w:rPr>
          <w:rFonts w:cstheme="minorHAnsi"/>
          <w:color w:val="000000" w:themeColor="text1"/>
          <w:sz w:val="22"/>
          <w:szCs w:val="22"/>
        </w:rPr>
        <w:t xml:space="preserve">:  </w:t>
      </w:r>
      <w:hyperlink r:id="rId5" w:history="1">
        <w:r w:rsidR="009D4A1E" w:rsidRPr="00227BB5">
          <w:rPr>
            <w:rStyle w:val="Kpr"/>
            <w:rFonts w:cstheme="minorHAnsi"/>
            <w:sz w:val="22"/>
            <w:szCs w:val="22"/>
          </w:rPr>
          <w:t>https://www.nationalmssociety.org/coronavirus-covid-19-information/multiple-sclerosis-and-coronavirus/covid-19-vaccine-guidance</w:t>
        </w:r>
      </w:hyperlink>
    </w:p>
    <w:p w14:paraId="47CA9CFC" w14:textId="4621955C" w:rsidR="00D95428" w:rsidRPr="00227BB5" w:rsidRDefault="00D95428" w:rsidP="009D4A1E">
      <w:pPr>
        <w:pStyle w:val="ListeParagraf"/>
        <w:numPr>
          <w:ilvl w:val="0"/>
          <w:numId w:val="4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227BB5">
        <w:rPr>
          <w:rFonts w:cstheme="minorHAnsi"/>
          <w:sz w:val="22"/>
          <w:szCs w:val="22"/>
        </w:rPr>
        <w:t xml:space="preserve">Uluslararası </w:t>
      </w:r>
      <w:proofErr w:type="spellStart"/>
      <w:r w:rsidRPr="00227BB5">
        <w:rPr>
          <w:rFonts w:cstheme="minorHAnsi"/>
          <w:sz w:val="22"/>
          <w:szCs w:val="22"/>
        </w:rPr>
        <w:t>Multipl</w:t>
      </w:r>
      <w:proofErr w:type="spellEnd"/>
      <w:r w:rsidRPr="00227BB5">
        <w:rPr>
          <w:rFonts w:cstheme="minorHAnsi"/>
          <w:sz w:val="22"/>
          <w:szCs w:val="22"/>
        </w:rPr>
        <w:t xml:space="preserve"> Skleroz Federasyonu’nun </w:t>
      </w:r>
      <w:hyperlink r:id="rId6" w:history="1">
        <w:r w:rsidR="00227BB5" w:rsidRPr="00227BB5">
          <w:rPr>
            <w:rStyle w:val="Kpr"/>
            <w:rFonts w:cstheme="minorHAnsi"/>
            <w:sz w:val="22"/>
            <w:szCs w:val="22"/>
          </w:rPr>
          <w:t>https://www.msif.org/news/2020/02/10/the-coronavirus-and-ms-what-you-need-to-know/</w:t>
        </w:r>
      </w:hyperlink>
    </w:p>
    <w:p w14:paraId="11EE2FC1" w14:textId="77777777" w:rsidR="00227BB5" w:rsidRPr="00227BB5" w:rsidRDefault="00227BB5" w:rsidP="00227BB5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r w:rsidRPr="00227BB5">
        <w:rPr>
          <w:rFonts w:cstheme="minorHAnsi"/>
          <w:color w:val="000000" w:themeColor="text1"/>
          <w:sz w:val="22"/>
          <w:szCs w:val="22"/>
        </w:rPr>
        <w:t xml:space="preserve">Türk Klinik Mikrobiyoloji ve </w:t>
      </w:r>
      <w:proofErr w:type="spellStart"/>
      <w:r w:rsidRPr="00227BB5">
        <w:rPr>
          <w:rFonts w:cstheme="minorHAnsi"/>
          <w:color w:val="000000" w:themeColor="text1"/>
          <w:sz w:val="22"/>
          <w:szCs w:val="22"/>
        </w:rPr>
        <w:t>İnfeksiyon</w:t>
      </w:r>
      <w:proofErr w:type="spellEnd"/>
      <w:r w:rsidRPr="00227BB5">
        <w:rPr>
          <w:rFonts w:cstheme="minorHAnsi"/>
          <w:color w:val="000000" w:themeColor="text1"/>
          <w:sz w:val="22"/>
          <w:szCs w:val="22"/>
        </w:rPr>
        <w:t xml:space="preserve"> Hastalıkları Derneği </w:t>
      </w:r>
    </w:p>
    <w:p w14:paraId="79AAB5CF" w14:textId="77777777" w:rsidR="00227BB5" w:rsidRPr="00227BB5" w:rsidRDefault="00227BB5" w:rsidP="00227BB5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r w:rsidRPr="00227BB5">
        <w:rPr>
          <w:rFonts w:cstheme="minorHAnsi"/>
          <w:color w:val="000000" w:themeColor="text1"/>
          <w:sz w:val="22"/>
          <w:szCs w:val="22"/>
        </w:rPr>
        <w:t>https://www.klimik.org.tr/2021/01/13/100308/</w:t>
      </w:r>
    </w:p>
    <w:p w14:paraId="250DB6F8" w14:textId="77777777" w:rsidR="00227BB5" w:rsidRPr="00227BB5" w:rsidRDefault="00227BB5" w:rsidP="00227BB5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r w:rsidRPr="00227BB5">
        <w:rPr>
          <w:rFonts w:cstheme="minorHAnsi"/>
          <w:color w:val="000000" w:themeColor="text1"/>
          <w:sz w:val="22"/>
          <w:szCs w:val="22"/>
        </w:rPr>
        <w:t>https://bilimakademisi.org/wp-content/uploads/2021/01/1212021-bilim-akademisi-duyurusu-asi-gelistirme-ve-uygulama-ile-ilgili-onemli-noktalar.pdf</w:t>
      </w:r>
    </w:p>
    <w:p w14:paraId="1A3109CF" w14:textId="77777777" w:rsidR="00227BB5" w:rsidRPr="00227BB5" w:rsidRDefault="00227BB5" w:rsidP="00227BB5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proofErr w:type="spellStart"/>
      <w:r w:rsidRPr="00227BB5">
        <w:rPr>
          <w:rFonts w:cstheme="minorHAnsi"/>
          <w:color w:val="000000" w:themeColor="text1"/>
          <w:sz w:val="22"/>
          <w:szCs w:val="22"/>
        </w:rPr>
        <w:t>Twitter</w:t>
      </w:r>
      <w:proofErr w:type="spellEnd"/>
      <w:r w:rsidRPr="00227BB5">
        <w:rPr>
          <w:rFonts w:cstheme="minorHAnsi"/>
          <w:color w:val="000000" w:themeColor="text1"/>
          <w:sz w:val="22"/>
          <w:szCs w:val="22"/>
        </w:rPr>
        <w:t xml:space="preserve"> (@sarkac_org) http://twitter.com/sarkac_org</w:t>
      </w:r>
    </w:p>
    <w:p w14:paraId="66520923" w14:textId="77777777" w:rsidR="00227BB5" w:rsidRPr="00227BB5" w:rsidRDefault="00227BB5" w:rsidP="00227BB5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r w:rsidRPr="00227BB5">
        <w:rPr>
          <w:rFonts w:cstheme="minorHAnsi"/>
          <w:color w:val="000000" w:themeColor="text1"/>
          <w:sz w:val="22"/>
          <w:szCs w:val="22"/>
        </w:rPr>
        <w:t>Youtube https://www.youtube.com/user/BilimAkademisi</w:t>
      </w:r>
    </w:p>
    <w:p w14:paraId="743573BB" w14:textId="77777777" w:rsidR="00227BB5" w:rsidRPr="00227BB5" w:rsidRDefault="00227BB5" w:rsidP="00227BB5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proofErr w:type="gramStart"/>
      <w:r w:rsidRPr="00227BB5">
        <w:rPr>
          <w:rFonts w:cstheme="minorHAnsi"/>
          <w:color w:val="000000" w:themeColor="text1"/>
          <w:sz w:val="22"/>
          <w:szCs w:val="22"/>
        </w:rPr>
        <w:t>Facebook  https://www.facebook.com/bilim.akademisi.turkiye</w:t>
      </w:r>
      <w:proofErr w:type="gramEnd"/>
    </w:p>
    <w:p w14:paraId="41A5BBFA" w14:textId="77777777" w:rsidR="00227BB5" w:rsidRPr="00227BB5" w:rsidRDefault="00227BB5" w:rsidP="00227BB5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proofErr w:type="spellStart"/>
      <w:proofErr w:type="gramStart"/>
      <w:r w:rsidRPr="00227BB5">
        <w:rPr>
          <w:rFonts w:cstheme="minorHAnsi"/>
          <w:color w:val="000000" w:themeColor="text1"/>
          <w:sz w:val="22"/>
          <w:szCs w:val="22"/>
        </w:rPr>
        <w:t>Instagram:https</w:t>
      </w:r>
      <w:proofErr w:type="spellEnd"/>
      <w:r w:rsidRPr="00227BB5">
        <w:rPr>
          <w:rFonts w:cstheme="minorHAnsi"/>
          <w:color w:val="000000" w:themeColor="text1"/>
          <w:sz w:val="22"/>
          <w:szCs w:val="22"/>
        </w:rPr>
        <w:t>://www.instagram.com/sarkac_org</w:t>
      </w:r>
      <w:proofErr w:type="gramEnd"/>
    </w:p>
    <w:p w14:paraId="0E294728" w14:textId="77777777" w:rsidR="00227BB5" w:rsidRPr="00227BB5" w:rsidRDefault="00227BB5" w:rsidP="00227BB5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r w:rsidRPr="00227BB5">
        <w:rPr>
          <w:rFonts w:cstheme="minorHAnsi"/>
          <w:color w:val="000000" w:themeColor="text1"/>
          <w:sz w:val="22"/>
          <w:szCs w:val="22"/>
        </w:rPr>
        <w:t xml:space="preserve">Popüler Bilim </w:t>
      </w:r>
      <w:proofErr w:type="spellStart"/>
      <w:r w:rsidRPr="00227BB5">
        <w:rPr>
          <w:rFonts w:cstheme="minorHAnsi"/>
          <w:color w:val="000000" w:themeColor="text1"/>
          <w:sz w:val="22"/>
          <w:szCs w:val="22"/>
        </w:rPr>
        <w:t>portalı</w:t>
      </w:r>
      <w:proofErr w:type="spellEnd"/>
      <w:r w:rsidRPr="00227BB5">
        <w:rPr>
          <w:rFonts w:cstheme="minorHAnsi"/>
          <w:color w:val="000000" w:themeColor="text1"/>
          <w:sz w:val="22"/>
          <w:szCs w:val="22"/>
        </w:rPr>
        <w:t>: http://sarkac.org/</w:t>
      </w:r>
    </w:p>
    <w:p w14:paraId="609B7B22" w14:textId="77777777" w:rsidR="00227BB5" w:rsidRPr="00227BB5" w:rsidRDefault="00227BB5" w:rsidP="00227BB5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proofErr w:type="spellStart"/>
      <w:r w:rsidRPr="00227BB5">
        <w:rPr>
          <w:rFonts w:cstheme="minorHAnsi"/>
          <w:color w:val="000000" w:themeColor="text1"/>
          <w:sz w:val="22"/>
          <w:szCs w:val="22"/>
        </w:rPr>
        <w:t>Podcast</w:t>
      </w:r>
      <w:proofErr w:type="spellEnd"/>
      <w:r w:rsidRPr="00227BB5">
        <w:rPr>
          <w:rFonts w:cstheme="minorHAnsi"/>
          <w:color w:val="000000" w:themeColor="text1"/>
          <w:sz w:val="22"/>
          <w:szCs w:val="22"/>
        </w:rPr>
        <w:t>: https://bilimakademisi.org/podcast/</w:t>
      </w:r>
    </w:p>
    <w:p w14:paraId="47CFAAA2" w14:textId="77777777" w:rsidR="00227BB5" w:rsidRPr="00227BB5" w:rsidRDefault="009F523F" w:rsidP="00227BB5">
      <w:pPr>
        <w:pStyle w:val="ListeParagraf"/>
        <w:numPr>
          <w:ilvl w:val="0"/>
          <w:numId w:val="4"/>
        </w:numPr>
        <w:jc w:val="both"/>
        <w:rPr>
          <w:rFonts w:cstheme="minorHAnsi"/>
          <w:color w:val="000000" w:themeColor="text1"/>
          <w:sz w:val="22"/>
          <w:szCs w:val="22"/>
        </w:rPr>
      </w:pPr>
      <w:hyperlink r:id="rId7" w:history="1">
        <w:r w:rsidR="00227BB5" w:rsidRPr="00227BB5">
          <w:rPr>
            <w:rStyle w:val="Kpr"/>
            <w:rFonts w:cstheme="minorHAnsi"/>
            <w:color w:val="000000" w:themeColor="text1"/>
            <w:sz w:val="22"/>
            <w:szCs w:val="22"/>
            <w:u w:val="none"/>
          </w:rPr>
          <w:t>https://itunes.apple.com/tr/podcast/bilim-akademisi/id129963048</w:t>
        </w:r>
      </w:hyperlink>
    </w:p>
    <w:p w14:paraId="49D4724F" w14:textId="77777777" w:rsidR="00227BB5" w:rsidRPr="00227BB5" w:rsidRDefault="00227BB5" w:rsidP="00227BB5">
      <w:pPr>
        <w:pStyle w:val="ListeParagraf"/>
        <w:jc w:val="both"/>
        <w:rPr>
          <w:rFonts w:cstheme="minorHAnsi"/>
          <w:color w:val="000000" w:themeColor="text1"/>
          <w:sz w:val="22"/>
          <w:szCs w:val="22"/>
        </w:rPr>
      </w:pPr>
    </w:p>
    <w:p w14:paraId="7B87EE8F" w14:textId="77777777" w:rsidR="009D4A1E" w:rsidRDefault="009D4A1E" w:rsidP="009D4A1E">
      <w:pPr>
        <w:ind w:left="360"/>
        <w:jc w:val="both"/>
        <w:rPr>
          <w:rFonts w:cstheme="minorHAnsi"/>
          <w:color w:val="000000" w:themeColor="text1"/>
          <w:sz w:val="18"/>
          <w:szCs w:val="18"/>
        </w:rPr>
      </w:pPr>
    </w:p>
    <w:p w14:paraId="766D4759" w14:textId="77777777" w:rsidR="009D4A1E" w:rsidRPr="009D4A1E" w:rsidRDefault="009D4A1E" w:rsidP="009D4A1E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BE5E1BE" w14:textId="77777777" w:rsidR="009D4A1E" w:rsidRPr="00227BB5" w:rsidRDefault="009D4A1E" w:rsidP="00227BB5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9F77DAD" w14:textId="28162373" w:rsidR="00FC0E76" w:rsidRPr="006E0421" w:rsidRDefault="006E0421" w:rsidP="00E76D7D">
      <w:pPr>
        <w:ind w:left="720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Türkiye MS derneği ve </w:t>
      </w:r>
      <w:r w:rsidR="00FC0E76" w:rsidRPr="006E0421">
        <w:rPr>
          <w:rFonts w:cstheme="minorHAnsi"/>
          <w:b/>
          <w:bCs/>
          <w:color w:val="000000" w:themeColor="text1"/>
          <w:sz w:val="22"/>
          <w:szCs w:val="22"/>
        </w:rPr>
        <w:t xml:space="preserve">Türk Nöroloji Derneği </w:t>
      </w:r>
      <w:r w:rsidR="00B33B8D" w:rsidRPr="006E0421">
        <w:rPr>
          <w:rFonts w:cstheme="minorHAnsi"/>
          <w:b/>
          <w:bCs/>
          <w:color w:val="000000" w:themeColor="text1"/>
          <w:sz w:val="22"/>
          <w:szCs w:val="22"/>
        </w:rPr>
        <w:t>MS</w:t>
      </w:r>
      <w:r w:rsidR="00FC0E76" w:rsidRPr="006E0421">
        <w:rPr>
          <w:rFonts w:cstheme="minorHAnsi"/>
          <w:b/>
          <w:bCs/>
          <w:color w:val="000000" w:themeColor="text1"/>
          <w:sz w:val="22"/>
          <w:szCs w:val="22"/>
        </w:rPr>
        <w:t xml:space="preserve"> Çalışma Grubu adına </w:t>
      </w:r>
    </w:p>
    <w:p w14:paraId="069D3AA1" w14:textId="77777777" w:rsidR="00117B95" w:rsidRDefault="00117B95" w:rsidP="00E76D7D">
      <w:pPr>
        <w:ind w:left="72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Prof. Dr. Aksel Siva</w:t>
      </w:r>
      <w:r w:rsidR="00991A1E">
        <w:rPr>
          <w:rFonts w:cstheme="minorHAnsi"/>
          <w:color w:val="000000" w:themeColor="text1"/>
          <w:sz w:val="22"/>
          <w:szCs w:val="22"/>
        </w:rPr>
        <w:t>– Türkiye MS Derneği Onursal Başkanı</w:t>
      </w:r>
      <w:r w:rsidR="00B33B8D">
        <w:rPr>
          <w:rFonts w:cstheme="minorHAnsi"/>
          <w:color w:val="000000" w:themeColor="text1"/>
          <w:sz w:val="22"/>
          <w:szCs w:val="22"/>
        </w:rPr>
        <w:t>, MS Çalışma Grubu önceki başkanı</w:t>
      </w:r>
    </w:p>
    <w:p w14:paraId="58DEF1BA" w14:textId="77777777" w:rsidR="00117B95" w:rsidRDefault="00117B95" w:rsidP="00E76D7D">
      <w:pPr>
        <w:ind w:left="72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Prof. Dr. Rana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Karabudak</w:t>
      </w:r>
      <w:proofErr w:type="spellEnd"/>
      <w:r w:rsidR="00991A1E">
        <w:rPr>
          <w:rFonts w:cstheme="minorHAnsi"/>
          <w:color w:val="000000" w:themeColor="text1"/>
          <w:sz w:val="22"/>
          <w:szCs w:val="22"/>
        </w:rPr>
        <w:t>-Türkiye MS Derneği Ankara Şubesi Onursal Başkanı</w:t>
      </w:r>
      <w:r w:rsidR="00B33B8D">
        <w:rPr>
          <w:rFonts w:cstheme="minorHAnsi"/>
          <w:color w:val="000000" w:themeColor="text1"/>
          <w:sz w:val="22"/>
          <w:szCs w:val="22"/>
        </w:rPr>
        <w:t>, MS Çalışma Grubu önceki başkanı</w:t>
      </w:r>
    </w:p>
    <w:p w14:paraId="7BEC5218" w14:textId="77777777" w:rsidR="00117B95" w:rsidRDefault="00117B95" w:rsidP="00E76D7D">
      <w:pPr>
        <w:ind w:left="72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Prof. Dr. Hüsnü Efendi</w:t>
      </w:r>
      <w:r w:rsidR="00991A1E">
        <w:rPr>
          <w:rFonts w:cstheme="minorHAnsi"/>
          <w:color w:val="000000" w:themeColor="text1"/>
          <w:sz w:val="22"/>
          <w:szCs w:val="22"/>
        </w:rPr>
        <w:t xml:space="preserve"> – Türk Nöroloji Derneği MS Çalışma Grubu Başkanı </w:t>
      </w:r>
    </w:p>
    <w:p w14:paraId="341667A5" w14:textId="77777777" w:rsidR="00117B95" w:rsidRDefault="00117B95" w:rsidP="00E76D7D">
      <w:pPr>
        <w:ind w:left="72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Dr.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Öğr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. Üyesi Melih Tütüncü </w:t>
      </w:r>
      <w:r w:rsidR="00991A1E">
        <w:rPr>
          <w:rFonts w:cstheme="minorHAnsi"/>
          <w:color w:val="000000" w:themeColor="text1"/>
          <w:sz w:val="22"/>
          <w:szCs w:val="22"/>
        </w:rPr>
        <w:t>– Türkiye MS Derneği Başkanı</w:t>
      </w:r>
    </w:p>
    <w:p w14:paraId="5A92E168" w14:textId="77777777" w:rsidR="00117B95" w:rsidRDefault="00117B95" w:rsidP="00E76D7D">
      <w:pPr>
        <w:ind w:left="72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Doç. Dr. Serkan Demir </w:t>
      </w:r>
      <w:r w:rsidR="00991A1E">
        <w:rPr>
          <w:rFonts w:cstheme="minorHAnsi"/>
          <w:color w:val="000000" w:themeColor="text1"/>
          <w:sz w:val="22"/>
          <w:szCs w:val="22"/>
        </w:rPr>
        <w:t xml:space="preserve">– Türkiye MS </w:t>
      </w:r>
      <w:r w:rsidR="00B33B8D">
        <w:rPr>
          <w:rFonts w:cstheme="minorHAnsi"/>
          <w:color w:val="000000" w:themeColor="text1"/>
          <w:sz w:val="22"/>
          <w:szCs w:val="22"/>
        </w:rPr>
        <w:t xml:space="preserve">Derneği </w:t>
      </w:r>
      <w:r w:rsidR="00991A1E">
        <w:rPr>
          <w:rFonts w:cstheme="minorHAnsi"/>
          <w:color w:val="000000" w:themeColor="text1"/>
          <w:sz w:val="22"/>
          <w:szCs w:val="22"/>
        </w:rPr>
        <w:t xml:space="preserve">Yönetim Kurulu Üyesi </w:t>
      </w:r>
      <w:r w:rsidR="00B33B8D">
        <w:rPr>
          <w:rFonts w:cstheme="minorHAnsi"/>
          <w:color w:val="000000" w:themeColor="text1"/>
          <w:sz w:val="22"/>
          <w:szCs w:val="22"/>
        </w:rPr>
        <w:t>ve Bilimsel Kurul Başkanı</w:t>
      </w:r>
    </w:p>
    <w:p w14:paraId="4FDE4306" w14:textId="77777777" w:rsidR="00117B95" w:rsidRPr="00117B95" w:rsidRDefault="00117B95" w:rsidP="00E76D7D">
      <w:pPr>
        <w:ind w:left="72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Dr.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Öğr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. Üyesi Sedat Şen </w:t>
      </w:r>
      <w:r w:rsidR="00991A1E">
        <w:rPr>
          <w:rFonts w:cstheme="minorHAnsi"/>
          <w:color w:val="000000" w:themeColor="text1"/>
          <w:sz w:val="22"/>
          <w:szCs w:val="22"/>
        </w:rPr>
        <w:t xml:space="preserve">– Türk Nöroloji Derneği MS Çalışma Grubu Sekreteri </w:t>
      </w:r>
    </w:p>
    <w:sectPr w:rsidR="00117B95" w:rsidRPr="00117B95" w:rsidSect="001E6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FD4"/>
    <w:multiLevelType w:val="hybridMultilevel"/>
    <w:tmpl w:val="F4F4C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905"/>
    <w:multiLevelType w:val="hybridMultilevel"/>
    <w:tmpl w:val="19727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2D1F"/>
    <w:multiLevelType w:val="hybridMultilevel"/>
    <w:tmpl w:val="7256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E4D1F"/>
    <w:multiLevelType w:val="hybridMultilevel"/>
    <w:tmpl w:val="C1F2F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4DB3"/>
    <w:multiLevelType w:val="hybridMultilevel"/>
    <w:tmpl w:val="2A60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67"/>
    <w:rsid w:val="0010755F"/>
    <w:rsid w:val="00117B95"/>
    <w:rsid w:val="00170C82"/>
    <w:rsid w:val="00186DEC"/>
    <w:rsid w:val="001E6987"/>
    <w:rsid w:val="002259FB"/>
    <w:rsid w:val="00227BB5"/>
    <w:rsid w:val="002B78E0"/>
    <w:rsid w:val="002C06EE"/>
    <w:rsid w:val="00481967"/>
    <w:rsid w:val="004E7513"/>
    <w:rsid w:val="00511ECE"/>
    <w:rsid w:val="005E1A78"/>
    <w:rsid w:val="005E61E7"/>
    <w:rsid w:val="00673DF2"/>
    <w:rsid w:val="006D46B3"/>
    <w:rsid w:val="006E0421"/>
    <w:rsid w:val="009567FF"/>
    <w:rsid w:val="00983BB0"/>
    <w:rsid w:val="00991A1E"/>
    <w:rsid w:val="009D4A1E"/>
    <w:rsid w:val="009E1B35"/>
    <w:rsid w:val="009F523F"/>
    <w:rsid w:val="00B33B8D"/>
    <w:rsid w:val="00C30839"/>
    <w:rsid w:val="00C820B7"/>
    <w:rsid w:val="00CB6D4F"/>
    <w:rsid w:val="00CF2C0D"/>
    <w:rsid w:val="00CF4E8D"/>
    <w:rsid w:val="00D071B5"/>
    <w:rsid w:val="00D13716"/>
    <w:rsid w:val="00D17D50"/>
    <w:rsid w:val="00D95428"/>
    <w:rsid w:val="00E76D7D"/>
    <w:rsid w:val="00F567F6"/>
    <w:rsid w:val="00F640E0"/>
    <w:rsid w:val="00FA28E8"/>
    <w:rsid w:val="00FC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A606"/>
  <w15:docId w15:val="{9A6F2814-D350-B44B-AE48-49FB1D4A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6D4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B6D4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86DE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117B95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tr/podcast/bilim-akademisi/id129963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if.org/news/2020/02/10/the-coronavirus-and-ms-what-you-need-to-know/" TargetMode="External"/><Relationship Id="rId5" Type="http://schemas.openxmlformats.org/officeDocument/2006/relationships/hyperlink" Target="https://www.nationalmssociety.org/coronavirus-covid-19-information/multiple-sclerosis-and-coronavirus/covid-19-vaccine-guid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siva</dc:creator>
  <cp:lastModifiedBy>sedat sen</cp:lastModifiedBy>
  <cp:revision>3</cp:revision>
  <dcterms:created xsi:type="dcterms:W3CDTF">2021-03-30T13:16:00Z</dcterms:created>
  <dcterms:modified xsi:type="dcterms:W3CDTF">2021-03-30T13:17:00Z</dcterms:modified>
</cp:coreProperties>
</file>