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D8" w:rsidRDefault="00FB6E4B">
      <w:r>
        <w:rPr>
          <w:rFonts w:ascii="Arial" w:hAnsi="Arial" w:cs="Arial"/>
          <w:color w:val="222222"/>
          <w:shd w:val="clear" w:color="auto" w:fill="FFFFFF"/>
        </w:rPr>
        <w:t>*</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 2021</w:t>
      </w:r>
      <w:r>
        <w:rPr>
          <w:rFonts w:ascii="Arial" w:hAnsi="Arial" w:cs="Arial"/>
          <w:color w:val="222222"/>
        </w:rPr>
        <w:br/>
      </w:r>
      <w:r>
        <w:rPr>
          <w:rFonts w:ascii="Arial" w:hAnsi="Arial" w:cs="Arial"/>
          <w:color w:val="222222"/>
          <w:shd w:val="clear" w:color="auto" w:fill="FFFFFF"/>
        </w:rPr>
        <w:t xml:space="preserve">[*] Hastanesi </w:t>
      </w:r>
      <w:proofErr w:type="spellStart"/>
      <w:r>
        <w:rPr>
          <w:rFonts w:ascii="Arial" w:hAnsi="Arial" w:cs="Arial"/>
          <w:color w:val="222222"/>
          <w:shd w:val="clear" w:color="auto" w:fill="FFFFFF"/>
        </w:rPr>
        <w:t>Başhekimliği’ne</w:t>
      </w:r>
      <w:proofErr w:type="spellEnd"/>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Konu : [*] bölümünde Tıbbi Sekreter görevlendirilmesi ile MHRS randevularının bilimsel gerekliliklere uygun olarak yeniden düzenlenmesi talebim </w:t>
      </w:r>
      <w:proofErr w:type="spellStart"/>
      <w:r>
        <w:rPr>
          <w:rFonts w:ascii="Arial" w:hAnsi="Arial" w:cs="Arial"/>
          <w:color w:val="222222"/>
          <w:shd w:val="clear" w:color="auto" w:fill="FFFFFF"/>
        </w:rPr>
        <w:t>Hk</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Hastaneniz Nöroloji Anabilim dalında nöroloji uzmanı hekim olarak görev yapmaktayım.</w:t>
      </w:r>
      <w:r>
        <w:rPr>
          <w:rFonts w:ascii="Arial" w:hAnsi="Arial" w:cs="Arial"/>
          <w:color w:val="222222"/>
        </w:rPr>
        <w:br/>
      </w:r>
      <w:r>
        <w:rPr>
          <w:rFonts w:ascii="Arial" w:hAnsi="Arial" w:cs="Arial"/>
          <w:color w:val="222222"/>
          <w:shd w:val="clear" w:color="auto" w:fill="FFFFFF"/>
        </w:rPr>
        <w:t>Görevimi ifa ettiğim birim ile ilgili olarak hukuka aykırı olduğunu düşündüğüm 2 ayrı uygulama ile ilgili olarak işbu dilekçeyi yazma zorunluluğum doğmuştur.</w:t>
      </w:r>
      <w:r>
        <w:rPr>
          <w:rFonts w:ascii="Arial" w:hAnsi="Arial" w:cs="Arial"/>
          <w:color w:val="222222"/>
        </w:rPr>
        <w:br/>
      </w:r>
      <w:r>
        <w:rPr>
          <w:rFonts w:ascii="Arial" w:hAnsi="Arial" w:cs="Arial"/>
          <w:color w:val="222222"/>
          <w:shd w:val="clear" w:color="auto" w:fill="FFFFFF"/>
        </w:rPr>
        <w:t>İlk olarak, görevli olduğumuz ve tanı, tedavi, tetkik, takip işlemlerini yaptığımız birimde sekretersiz olarak çalışmaktayım.</w:t>
      </w:r>
      <w:r>
        <w:rPr>
          <w:rFonts w:ascii="Arial" w:hAnsi="Arial" w:cs="Arial"/>
          <w:color w:val="222222"/>
        </w:rPr>
        <w:br/>
      </w:r>
      <w:proofErr w:type="gramStart"/>
      <w:r>
        <w:rPr>
          <w:rFonts w:ascii="Arial" w:hAnsi="Arial" w:cs="Arial"/>
          <w:color w:val="222222"/>
          <w:shd w:val="clear" w:color="auto" w:fill="FFFFFF"/>
        </w:rPr>
        <w:t>Bildiğiniz üzere, Sağlık Meslek Mensupları İle Sağlık Hizmetlerinde Çalışan Diğer Meslek Mensuplarının İş ve Görev Tanımlarına Dair Yönetmelik hükümleri ile “sağlık meslek mensuplarının yanında sağlık hizmetlerinde çalışan diğer meslek mensuplarının da iş ve görev tanımları” düzenlenmiş olup anılan Yönetmelik Ek-1 liste ile “Sağlık meslek mensuplarının unvanlara göre iş ve görev tanımları” ; Ek-2 liste ile “Sağlık hizmetlerinde çalışan diğer meslek mensuplarının unvanlara göre iş ve görev tanımları” yapılmıştır.</w:t>
      </w:r>
      <w:proofErr w:type="gramEnd"/>
      <w:r>
        <w:rPr>
          <w:rFonts w:ascii="Arial" w:hAnsi="Arial" w:cs="Arial"/>
          <w:color w:val="222222"/>
        </w:rPr>
        <w:br/>
      </w:r>
      <w:r>
        <w:rPr>
          <w:rFonts w:ascii="Arial" w:hAnsi="Arial" w:cs="Arial"/>
          <w:color w:val="222222"/>
          <w:shd w:val="clear" w:color="auto" w:fill="FFFFFF"/>
        </w:rPr>
        <w:t xml:space="preserve">Buna göre, nöroloji uzmanı hekim olarak “Tabip ve uzman tabibin iş ve görevi” başlığı altında düzenlenen hüküm uyarınca, “Tıp ve uzmanlık eğitimi sırasında kazanmış olduğu bilgi, beceri ve tutum çerçevesinde, tıbbi ilke ve yöntemleri uygulayarak birey ve toplumu sağlık sorunlarından, hastalıklardan ve yaralanmalardan koruyucu tedbirleri almak, tanı, tedavi ve </w:t>
      </w:r>
      <w:proofErr w:type="gramStart"/>
      <w:r>
        <w:rPr>
          <w:rFonts w:ascii="Arial" w:hAnsi="Arial" w:cs="Arial"/>
          <w:color w:val="222222"/>
          <w:shd w:val="clear" w:color="auto" w:fill="FFFFFF"/>
        </w:rPr>
        <w:t>rehabilitasyon</w:t>
      </w:r>
      <w:proofErr w:type="gramEnd"/>
      <w:r>
        <w:rPr>
          <w:rFonts w:ascii="Arial" w:hAnsi="Arial" w:cs="Arial"/>
          <w:color w:val="222222"/>
          <w:shd w:val="clear" w:color="auto" w:fill="FFFFFF"/>
        </w:rPr>
        <w:t xml:space="preserve"> uygulamaları yapmak ve olası komplikasyonların önlenmesi için çalışmak” ile yükümlü bulunmaktayım.</w:t>
      </w:r>
      <w:r>
        <w:rPr>
          <w:rFonts w:ascii="Arial" w:hAnsi="Arial" w:cs="Arial"/>
          <w:color w:val="222222"/>
        </w:rPr>
        <w:br/>
      </w:r>
      <w:r>
        <w:rPr>
          <w:rFonts w:ascii="Arial" w:hAnsi="Arial" w:cs="Arial"/>
          <w:color w:val="222222"/>
          <w:shd w:val="clear" w:color="auto" w:fill="FFFFFF"/>
        </w:rPr>
        <w:t>Yine, Yönetmelik Ek-2 listeye göre; “Tıbbi Sekreterin iş ve görevleri” arasında “Hastaya ait tıbbi ve idari kayıtları tutmak, elektronik ve/veya sesli ortamlara kayıt edilen tıbbi verileri tıbbi belgelere dönüştürmek” sayılmış olup bu işlerin Tıbbi Sekreterlik iş ve görevleri kapsamında olduğu açıkça belirtilmiştir.</w:t>
      </w:r>
      <w:r>
        <w:rPr>
          <w:rFonts w:ascii="Arial" w:hAnsi="Arial" w:cs="Arial"/>
          <w:color w:val="222222"/>
        </w:rPr>
        <w:br/>
      </w:r>
      <w:proofErr w:type="gramStart"/>
      <w:r>
        <w:rPr>
          <w:rFonts w:ascii="Arial" w:hAnsi="Arial" w:cs="Arial"/>
          <w:color w:val="222222"/>
          <w:shd w:val="clear" w:color="auto" w:fill="FFFFFF"/>
        </w:rPr>
        <w:t>Dolayısıyla, birimimizde sekretersiz çalışma durumunda, asıl görevlerimiz dışında sekreterin yapması gerekli ve görev alanı içinde bulunan işlerinde tarafımızca yapılması sonucu doğmaktadır ki bu durum verilen hizmetin gereği gibi ve aksamadan yürütülmesi açısından sorumluluk doğuracak nitelikte olup ilgili mevzuat uyarınca hastanenin sevk ve idaresinden sorumlu olan Başhekimliğinizce birimimizde tıbbi sekreter görevlendirilmesini talep etmekteyim.</w:t>
      </w:r>
      <w:proofErr w:type="gramEnd"/>
      <w:r>
        <w:rPr>
          <w:rFonts w:ascii="Arial" w:hAnsi="Arial" w:cs="Arial"/>
          <w:color w:val="222222"/>
        </w:rPr>
        <w:br/>
      </w:r>
      <w:r>
        <w:rPr>
          <w:rFonts w:ascii="Arial" w:hAnsi="Arial" w:cs="Arial"/>
          <w:color w:val="222222"/>
          <w:shd w:val="clear" w:color="auto" w:fill="FFFFFF"/>
        </w:rPr>
        <w:t>İkinci olarak ise; görevli olunan nöroloji polikliniğinde MHRS poliklinik randevularının sık aralıklarla verilmesinin, hem hekimlerin hem de hastaların hak ve menfaatleri açısından olumsuz neticeleri olduğu kuşkusuzdur.</w:t>
      </w:r>
      <w:r>
        <w:rPr>
          <w:rFonts w:ascii="Arial" w:hAnsi="Arial" w:cs="Arial"/>
          <w:color w:val="222222"/>
        </w:rPr>
        <w:br/>
      </w:r>
      <w:proofErr w:type="gramStart"/>
      <w:r>
        <w:rPr>
          <w:rFonts w:ascii="Arial" w:hAnsi="Arial" w:cs="Arial"/>
          <w:color w:val="222222"/>
          <w:shd w:val="clear" w:color="auto" w:fill="FFFFFF"/>
        </w:rPr>
        <w:t>Bu sebeple, MHRS Çalışma Usul ve Esasları Hakkında Yönerge Ek 2’de yer alan “Hekim çalışma cetvelinin sisteme tanımlanmasına ilişkin esaslar” çerçevesinde, MHRS randevularının oluşturulması gerektiği ve birim zaman içerisinde verilebilecek randevu sayısının Kamu Hastaneleri Genel Müdürlüğü ile Halk Sağlığı Genel Müdürlüğü tarafından belirleneceği hüküm altına alınmış olduğundan, bu hususta gerekli düzenlemelerin yapılması talebi ile konunun Sağlık Bakanlığı’na iletilmesini, mevcut durumda ise MHRS sisteminden 5 dakika aralıklarla poliklinik randevusu verilmesinden kaynaklanabilecek olumsuz sonuçlardan, herhangi bir cezai, hukuk ve idari sorumluluğu kabul etmediğimi belirtir, taleplerim hakkında gereğini takdir ve tensiplerinize arz ederim.</w:t>
      </w:r>
      <w:proofErr w:type="gramEnd"/>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Dr. [*]</w:t>
      </w:r>
      <w:bookmarkStart w:id="0" w:name="_GoBack"/>
      <w:bookmarkEnd w:id="0"/>
    </w:p>
    <w:sectPr w:rsidR="0067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4B"/>
    <w:rsid w:val="00A06A70"/>
    <w:rsid w:val="00DF5348"/>
    <w:rsid w:val="00FB6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1</cp:revision>
  <dcterms:created xsi:type="dcterms:W3CDTF">2021-09-15T14:03:00Z</dcterms:created>
  <dcterms:modified xsi:type="dcterms:W3CDTF">2021-09-15T14:03:00Z</dcterms:modified>
</cp:coreProperties>
</file>